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34D51A" w14:textId="77777777" w:rsidR="00DE4D1E" w:rsidRPr="00DE4D1E" w:rsidRDefault="00DE4D1E" w:rsidP="00BC27F8">
      <w:pPr>
        <w:rPr>
          <w:b/>
        </w:rPr>
      </w:pPr>
      <w:r w:rsidRPr="00DE4D1E">
        <w:rPr>
          <w:b/>
        </w:rPr>
        <w:t xml:space="preserve">The Experiences of Men </w:t>
      </w:r>
      <w:proofErr w:type="gramStart"/>
      <w:r w:rsidRPr="00DE4D1E">
        <w:rPr>
          <w:b/>
        </w:rPr>
        <w:t>whose</w:t>
      </w:r>
      <w:proofErr w:type="gramEnd"/>
      <w:r w:rsidRPr="00DE4D1E">
        <w:rPr>
          <w:b/>
        </w:rPr>
        <w:t xml:space="preserve"> Partners have Postpartum Depression - Nov-Dec 2019 (25:6)</w:t>
      </w:r>
    </w:p>
    <w:p w14:paraId="78DFEEE7" w14:textId="77777777" w:rsidR="00BC27F8" w:rsidRDefault="000A0EF5" w:rsidP="00BC27F8">
      <w:r>
        <w:t xml:space="preserve">     </w:t>
      </w:r>
      <w:r w:rsidR="00BC27F8">
        <w:t>1. For men whose partners experience postpartum depression (PPD), the incidence of depression is higher, and ranges from ________</w:t>
      </w:r>
      <w:r w:rsidR="00FB2442">
        <w:t>C</w:t>
      </w:r>
      <w:r w:rsidR="00BC27F8">
        <w:t>_________.</w:t>
      </w:r>
    </w:p>
    <w:p w14:paraId="41DD176B" w14:textId="77777777" w:rsidR="00BC27F8" w:rsidRDefault="00BC27F8" w:rsidP="00BC27F8">
      <w:r>
        <w:t>A. 10-20%</w:t>
      </w:r>
    </w:p>
    <w:p w14:paraId="59D83551" w14:textId="77777777" w:rsidR="00BC27F8" w:rsidRDefault="00BC27F8" w:rsidP="00BC27F8">
      <w:r>
        <w:t>B. 30-60%</w:t>
      </w:r>
    </w:p>
    <w:p w14:paraId="56824F46" w14:textId="77777777" w:rsidR="00BC27F8" w:rsidRDefault="00BC27F8" w:rsidP="00BC27F8">
      <w:r w:rsidRPr="00FB2442">
        <w:rPr>
          <w:highlight w:val="yellow"/>
        </w:rPr>
        <w:t>C. 24-50%</w:t>
      </w:r>
      <w:bookmarkStart w:id="0" w:name="_GoBack"/>
      <w:bookmarkEnd w:id="0"/>
    </w:p>
    <w:p w14:paraId="60280B04" w14:textId="77777777" w:rsidR="00BC27F8" w:rsidRDefault="00BC27F8" w:rsidP="00BC27F8">
      <w:r>
        <w:t>D. 5-10%</w:t>
      </w:r>
    </w:p>
    <w:p w14:paraId="7B3B8971" w14:textId="77777777" w:rsidR="00576ED5" w:rsidRDefault="00576ED5" w:rsidP="00BC27F8"/>
    <w:p w14:paraId="3614B0F5" w14:textId="77777777" w:rsidR="00BC27F8" w:rsidRDefault="000A0EF5" w:rsidP="00BC27F8">
      <w:r>
        <w:t xml:space="preserve">     2. </w:t>
      </w:r>
      <w:r w:rsidR="00BC27F8">
        <w:t xml:space="preserve">The most commonly used tool for screening for PPD in </w:t>
      </w:r>
      <w:proofErr w:type="gramStart"/>
      <w:r w:rsidR="00BC27F8">
        <w:t>women which has also been validated for use in men</w:t>
      </w:r>
      <w:proofErr w:type="gramEnd"/>
      <w:r w:rsidR="00BC27F8">
        <w:t xml:space="preserve"> is:</w:t>
      </w:r>
      <w:r w:rsidR="00FB2442">
        <w:t xml:space="preserve"> A</w:t>
      </w:r>
    </w:p>
    <w:p w14:paraId="52D5790D" w14:textId="77777777" w:rsidR="00BC27F8" w:rsidRDefault="00BC27F8" w:rsidP="00BC27F8">
      <w:r w:rsidRPr="00FB2442">
        <w:rPr>
          <w:highlight w:val="yellow"/>
        </w:rPr>
        <w:t>A. Edinburgh Po</w:t>
      </w:r>
      <w:r w:rsidR="00DE4D1E" w:rsidRPr="00FB2442">
        <w:rPr>
          <w:highlight w:val="yellow"/>
        </w:rPr>
        <w:t>stnatal Depression Scale (EPDS)</w:t>
      </w:r>
    </w:p>
    <w:p w14:paraId="6291BD97" w14:textId="77777777" w:rsidR="00DE4D1E" w:rsidRDefault="00BC27F8" w:rsidP="00BC27F8">
      <w:r>
        <w:t xml:space="preserve">B. </w:t>
      </w:r>
      <w:r w:rsidR="00DE4D1E">
        <w:t>Beck Depression Inventory (BDI)</w:t>
      </w:r>
    </w:p>
    <w:p w14:paraId="0C2329D8" w14:textId="77777777" w:rsidR="00BC27F8" w:rsidRDefault="00BC27F8" w:rsidP="00BC27F8">
      <w:r>
        <w:t>C. Hamilton Rating Scale for Depression (HAM-D)</w:t>
      </w:r>
    </w:p>
    <w:p w14:paraId="3C08EABB" w14:textId="77777777" w:rsidR="00BC27F8" w:rsidRDefault="00BC27F8" w:rsidP="00BC27F8">
      <w:r>
        <w:t>D. Montgomery-</w:t>
      </w:r>
      <w:proofErr w:type="spellStart"/>
      <w:r>
        <w:t>Asberg</w:t>
      </w:r>
      <w:proofErr w:type="spellEnd"/>
      <w:r>
        <w:t xml:space="preserve"> Depression Rating Scale (MADRS)</w:t>
      </w:r>
    </w:p>
    <w:p w14:paraId="3D21E8AB" w14:textId="77777777" w:rsidR="00576ED5" w:rsidRDefault="00576ED5" w:rsidP="00BC27F8"/>
    <w:p w14:paraId="58E7AEB4" w14:textId="77777777" w:rsidR="00BC27F8" w:rsidRDefault="000A0EF5" w:rsidP="00BC27F8">
      <w:r>
        <w:t xml:space="preserve">     </w:t>
      </w:r>
      <w:r w:rsidR="00BC27F8">
        <w:t>3. Researchers have noted that some of the behaviors that men may exhibit when living with a partner who has PPD may include which of the following?</w:t>
      </w:r>
      <w:r w:rsidR="00FB2442">
        <w:t xml:space="preserve"> C</w:t>
      </w:r>
    </w:p>
    <w:p w14:paraId="4B260D47" w14:textId="77777777" w:rsidR="00BC27F8" w:rsidRDefault="00BC27F8" w:rsidP="00BC27F8">
      <w:r>
        <w:t>A. Drinking, gambling and socializing</w:t>
      </w:r>
    </w:p>
    <w:p w14:paraId="0DD82720" w14:textId="77777777" w:rsidR="00BC27F8" w:rsidRDefault="00BC27F8" w:rsidP="00BC27F8">
      <w:r>
        <w:t>B. Exercising, overeating and lying</w:t>
      </w:r>
    </w:p>
    <w:p w14:paraId="3861B14B" w14:textId="77777777" w:rsidR="00BC27F8" w:rsidRDefault="00BC27F8" w:rsidP="00BC27F8">
      <w:r w:rsidRPr="00FB2442">
        <w:rPr>
          <w:highlight w:val="yellow"/>
        </w:rPr>
        <w:t>C. Avoidance, drinking and exhibiting violence</w:t>
      </w:r>
    </w:p>
    <w:p w14:paraId="16DB6CB4" w14:textId="77777777" w:rsidR="00BC27F8" w:rsidRDefault="00BC27F8" w:rsidP="00BC27F8">
      <w:r>
        <w:t>D. Catastrophizing, complaining and sleeping</w:t>
      </w:r>
    </w:p>
    <w:p w14:paraId="7AE602CA" w14:textId="77777777" w:rsidR="00576ED5" w:rsidRDefault="00576ED5" w:rsidP="00BC27F8"/>
    <w:p w14:paraId="6505F192" w14:textId="77777777" w:rsidR="00BC27F8" w:rsidRDefault="000A0EF5" w:rsidP="00BC27F8">
      <w:r>
        <w:t xml:space="preserve">     </w:t>
      </w:r>
      <w:r w:rsidR="00BC27F8">
        <w:t>4. Which of the following themes was not identified by the researcher from interviews conducted with the men in the study?</w:t>
      </w:r>
      <w:r w:rsidR="00FB2442">
        <w:t xml:space="preserve"> D</w:t>
      </w:r>
    </w:p>
    <w:p w14:paraId="30116759" w14:textId="77777777" w:rsidR="00BC27F8" w:rsidRDefault="00BC27F8" w:rsidP="00BC27F8">
      <w:r>
        <w:t>A. Maintaining stability</w:t>
      </w:r>
    </w:p>
    <w:p w14:paraId="26B69E18" w14:textId="77777777" w:rsidR="00BC27F8" w:rsidRDefault="00BC27F8" w:rsidP="00BC27F8">
      <w:r>
        <w:t>B. Providing support</w:t>
      </w:r>
    </w:p>
    <w:p w14:paraId="46DBD39D" w14:textId="77777777" w:rsidR="00BC27F8" w:rsidRDefault="00BC27F8" w:rsidP="00BC27F8">
      <w:r>
        <w:t>C. Isolation</w:t>
      </w:r>
    </w:p>
    <w:p w14:paraId="7A520027" w14:textId="77777777" w:rsidR="00BC27F8" w:rsidRDefault="00BC27F8" w:rsidP="00BC27F8">
      <w:r w:rsidRPr="00FB2442">
        <w:rPr>
          <w:highlight w:val="yellow"/>
        </w:rPr>
        <w:t>D. Feeling prepared</w:t>
      </w:r>
      <w:r w:rsidR="000A0EF5">
        <w:t xml:space="preserve"> </w:t>
      </w:r>
    </w:p>
    <w:p w14:paraId="36DCDB5E" w14:textId="77777777" w:rsidR="000A0EF5" w:rsidRDefault="000A0EF5" w:rsidP="00BC27F8"/>
    <w:p w14:paraId="51D88116" w14:textId="77777777" w:rsidR="00576ED5" w:rsidRDefault="00576ED5" w:rsidP="00BC27F8"/>
    <w:p w14:paraId="79DCFDF5" w14:textId="77777777" w:rsidR="00BC27F8" w:rsidRDefault="000A0EF5" w:rsidP="00BC27F8">
      <w:r>
        <w:lastRenderedPageBreak/>
        <w:t xml:space="preserve">     </w:t>
      </w:r>
      <w:r w:rsidR="00BC27F8">
        <w:t>5. The theme of “Mutuality” or “Mirroring Each Other’s Symptoms" described which of the following?</w:t>
      </w:r>
      <w:r w:rsidR="00FB2442">
        <w:t xml:space="preserve"> B</w:t>
      </w:r>
    </w:p>
    <w:p w14:paraId="2E079F75" w14:textId="77777777" w:rsidR="00BC27F8" w:rsidRDefault="00BC27F8" w:rsidP="00BC27F8">
      <w:r>
        <w:t>A. Feeling isolated from family and friends</w:t>
      </w:r>
    </w:p>
    <w:p w14:paraId="757D244A" w14:textId="77777777" w:rsidR="00BC27F8" w:rsidRDefault="00BC27F8" w:rsidP="00BC27F8">
      <w:r w:rsidRPr="00FB2442">
        <w:rPr>
          <w:highlight w:val="yellow"/>
        </w:rPr>
        <w:t>B. Generalized feelings of sadness</w:t>
      </w:r>
    </w:p>
    <w:p w14:paraId="5CE63473" w14:textId="77777777" w:rsidR="00BC27F8" w:rsidRDefault="00BC27F8" w:rsidP="00BC27F8">
      <w:r>
        <w:t>C. Wanting to help other men</w:t>
      </w:r>
    </w:p>
    <w:p w14:paraId="06770C81" w14:textId="77777777" w:rsidR="00BC27F8" w:rsidRDefault="00DE4D1E" w:rsidP="00BC27F8">
      <w:r>
        <w:t>D. Stress and exhaustion</w:t>
      </w:r>
    </w:p>
    <w:p w14:paraId="2027537C" w14:textId="77777777" w:rsidR="00576ED5" w:rsidRDefault="00576ED5" w:rsidP="00BC27F8"/>
    <w:p w14:paraId="1FBA6C61" w14:textId="77777777" w:rsidR="00BC27F8" w:rsidRDefault="000A0EF5" w:rsidP="00BC27F8">
      <w:r>
        <w:t xml:space="preserve">     </w:t>
      </w:r>
      <w:r w:rsidR="00BC27F8">
        <w:t>6. According to the researchers of this study, healthcare providers should continue to investigate the link between postpartum depression in women and the correlational relationship to depression in men.</w:t>
      </w:r>
      <w:r w:rsidR="00FB2442">
        <w:t xml:space="preserve"> A</w:t>
      </w:r>
    </w:p>
    <w:p w14:paraId="4DDC7EC8" w14:textId="77777777" w:rsidR="00BC27F8" w:rsidRDefault="00BC27F8" w:rsidP="00BC27F8">
      <w:r w:rsidRPr="00FB2442">
        <w:rPr>
          <w:highlight w:val="yellow"/>
        </w:rPr>
        <w:t>A. True</w:t>
      </w:r>
    </w:p>
    <w:p w14:paraId="1EF8ABAE" w14:textId="77777777" w:rsidR="00BC27F8" w:rsidRDefault="00BC27F8" w:rsidP="00BC27F8">
      <w:r>
        <w:t>B. False</w:t>
      </w:r>
    </w:p>
    <w:p w14:paraId="44DEF0B3" w14:textId="77777777" w:rsidR="002145B7" w:rsidRDefault="002145B7" w:rsidP="00BC27F8"/>
    <w:sectPr w:rsidR="002145B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C4431" w14:textId="77777777" w:rsidR="00FB2442" w:rsidRDefault="00FB2442" w:rsidP="00DE4D1E">
      <w:pPr>
        <w:spacing w:after="0" w:line="240" w:lineRule="auto"/>
      </w:pPr>
      <w:r>
        <w:separator/>
      </w:r>
    </w:p>
  </w:endnote>
  <w:endnote w:type="continuationSeparator" w:id="0">
    <w:p w14:paraId="6B1AA08A" w14:textId="77777777" w:rsidR="00FB2442" w:rsidRDefault="00FB2442" w:rsidP="00DE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Tahoma"/>
    <w:charset w:val="00"/>
    <w:family w:val="swiss"/>
    <w:pitch w:val="variable"/>
    <w:sig w:usb0="A0002AEF" w:usb1="4000207B" w:usb2="00000000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B65A7" w14:textId="77777777" w:rsidR="00FB2442" w:rsidRDefault="00FB2442">
    <w:pPr>
      <w:pStyle w:val="Footer"/>
      <w:jc w:val="right"/>
    </w:pPr>
    <w:r>
      <w:rPr>
        <w:color w:val="5B9BD5" w:themeColor="accent1"/>
        <w:sz w:val="20"/>
        <w:szCs w:val="20"/>
      </w:rPr>
      <w:t xml:space="preserve">pg. </w:t>
    </w:r>
    <w:r>
      <w:rPr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 xml:space="preserve"> PAGE  \* Arabic </w:instrText>
    </w:r>
    <w:r>
      <w:rPr>
        <w:color w:val="5B9BD5" w:themeColor="accent1"/>
        <w:sz w:val="20"/>
        <w:szCs w:val="20"/>
      </w:rPr>
      <w:fldChar w:fldCharType="separate"/>
    </w:r>
    <w:r w:rsidR="009730F3">
      <w:rPr>
        <w:noProof/>
        <w:color w:val="5B9BD5" w:themeColor="accent1"/>
        <w:sz w:val="20"/>
        <w:szCs w:val="20"/>
      </w:rPr>
      <w:t>1</w:t>
    </w:r>
    <w:r>
      <w:rPr>
        <w:color w:val="5B9BD5" w:themeColor="accent1"/>
        <w:sz w:val="20"/>
        <w:szCs w:val="20"/>
      </w:rPr>
      <w:fldChar w:fldCharType="end"/>
    </w:r>
  </w:p>
  <w:p w14:paraId="63176BBE" w14:textId="77777777" w:rsidR="00FB2442" w:rsidRDefault="00FB244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4EF99" w14:textId="77777777" w:rsidR="00FB2442" w:rsidRDefault="00FB2442" w:rsidP="00DE4D1E">
      <w:pPr>
        <w:spacing w:after="0" w:line="240" w:lineRule="auto"/>
      </w:pPr>
      <w:r>
        <w:separator/>
      </w:r>
    </w:p>
  </w:footnote>
  <w:footnote w:type="continuationSeparator" w:id="0">
    <w:p w14:paraId="46DB45D8" w14:textId="77777777" w:rsidR="00FB2442" w:rsidRDefault="00FB2442" w:rsidP="00DE4D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7F8"/>
    <w:rsid w:val="000A0EF5"/>
    <w:rsid w:val="002145B7"/>
    <w:rsid w:val="00576ED5"/>
    <w:rsid w:val="00716FA6"/>
    <w:rsid w:val="00892563"/>
    <w:rsid w:val="009730F3"/>
    <w:rsid w:val="00AC5265"/>
    <w:rsid w:val="00BC27F8"/>
    <w:rsid w:val="00DE4D1E"/>
    <w:rsid w:val="00FB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B56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D1E"/>
  </w:style>
  <w:style w:type="paragraph" w:styleId="Footer">
    <w:name w:val="footer"/>
    <w:basedOn w:val="Normal"/>
    <w:link w:val="FooterChar"/>
    <w:uiPriority w:val="99"/>
    <w:unhideWhenUsed/>
    <w:rsid w:val="00DE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D1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D1E"/>
  </w:style>
  <w:style w:type="paragraph" w:styleId="Footer">
    <w:name w:val="footer"/>
    <w:basedOn w:val="Normal"/>
    <w:link w:val="FooterChar"/>
    <w:uiPriority w:val="99"/>
    <w:unhideWhenUsed/>
    <w:rsid w:val="00DE4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b4c23a3-331c-4742-a6b0-d4efc7f733fd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26A659-44E3-478C-AE7E-94201FEBB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85C5A-EFDE-4FCE-AB92-DDEF6640E21B}">
  <ds:schemaRefs>
    <ds:schemaRef ds:uri="http://schemas.microsoft.com/office/2006/metadata/properties"/>
    <ds:schemaRef ds:uri="http://schemas.microsoft.com/office/infopath/2007/PartnerControls"/>
    <ds:schemaRef ds:uri="0b4c23a3-331c-4742-a6b0-d4efc7f733fd"/>
  </ds:schemaRefs>
</ds:datastoreItem>
</file>

<file path=customXml/itemProps3.xml><?xml version="1.0" encoding="utf-8"?>
<ds:datastoreItem xmlns:ds="http://schemas.openxmlformats.org/officeDocument/2006/customXml" ds:itemID="{E58B8524-4E97-4628-A511-F6B2BA3E9D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235</Words>
  <Characters>1344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Providence Health &amp; Services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Powers, Rebecca</dc:creator>
  <cp:keywords/>
  <dc:description/>
  <cp:lastModifiedBy>Powers, Rebecca</cp:lastModifiedBy>
  <cp:revision>4</cp:revision>
  <dcterms:created xsi:type="dcterms:W3CDTF">2020-01-06T20:19:00Z</dcterms:created>
  <dcterms:modified xsi:type="dcterms:W3CDTF">2021-04-07T16:00:00Z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