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58042" w14:textId="079D848D" w:rsidR="00CC3940" w:rsidRDefault="00876C3B">
      <w:pPr>
        <w:tabs>
          <w:tab w:val="right" w:pos="9349"/>
        </w:tabs>
        <w:spacing w:after="178"/>
        <w:ind w:left="-15" w:firstLine="0"/>
      </w:pPr>
      <w:r>
        <w:t>Student Name:</w:t>
      </w:r>
      <w:r w:rsidR="0004012B">
        <w:t xml:space="preserve"> Madeline Naylor</w:t>
      </w:r>
      <w:r>
        <w:tab/>
        <w:t>Date:</w:t>
      </w:r>
      <w:r w:rsidR="0004012B">
        <w:t xml:space="preserve"> 12/16/2020</w:t>
      </w:r>
    </w:p>
    <w:p w14:paraId="17B66528" w14:textId="77777777" w:rsidR="00CC3940" w:rsidRDefault="00876C3B">
      <w:pPr>
        <w:pStyle w:val="Heading1"/>
        <w:spacing w:after="264"/>
      </w:pPr>
      <w:r>
        <w:t xml:space="preserve">Patient Physical Assessment Narrative </w:t>
      </w:r>
    </w:p>
    <w:p w14:paraId="4B53743D" w14:textId="77777777" w:rsidR="00CC3940" w:rsidRDefault="00876C3B">
      <w:pPr>
        <w:ind w:left="-5"/>
      </w:pPr>
      <w:r>
        <w:t xml:space="preserve">PHYSICAL ASSESSMENT NARRATIVE BY SYSTEMS: (Complete using assessment check list and reminders below).  </w:t>
      </w:r>
    </w:p>
    <w:p w14:paraId="5B9F37A7" w14:textId="77777777" w:rsidR="00CC3940" w:rsidRDefault="00876C3B">
      <w:pPr>
        <w:spacing w:after="44"/>
        <w:ind w:left="-5"/>
      </w:pPr>
      <w:r>
        <w:t xml:space="preserve">GENERAL INFORMATION </w:t>
      </w:r>
      <w:r>
        <w:rPr>
          <w:b w:val="0"/>
        </w:rPr>
        <w:t>(Time of assessment, admit diagnosis, general appearance)</w:t>
      </w:r>
      <w:r>
        <w:t xml:space="preserve"> </w:t>
      </w:r>
    </w:p>
    <w:p w14:paraId="65A2E7A3" w14:textId="10855B7B" w:rsidR="0004012B" w:rsidRDefault="0004012B">
      <w:pPr>
        <w:ind w:left="-5"/>
      </w:pPr>
      <w:r>
        <w:t>Patient was admitted for sepsis. Patient was alert and oriented with pink and warm skin. Time of the assessment was 1400.</w:t>
      </w:r>
    </w:p>
    <w:p w14:paraId="0626E64D" w14:textId="41E41268" w:rsidR="00CC3940" w:rsidRDefault="00876C3B">
      <w:pPr>
        <w:ind w:left="-5"/>
      </w:pPr>
      <w:r>
        <w:t xml:space="preserve">Neurological–sensory </w:t>
      </w:r>
      <w:r>
        <w:rPr>
          <w:b w:val="0"/>
        </w:rPr>
        <w:t>(LOC, sensation, strength, coordination, speech, pupil assessment</w:t>
      </w:r>
      <w:r>
        <w:t xml:space="preserve">) </w:t>
      </w:r>
    </w:p>
    <w:p w14:paraId="64B6B60F" w14:textId="27254B02" w:rsidR="0004012B" w:rsidRDefault="0004012B">
      <w:pPr>
        <w:ind w:left="-5"/>
      </w:pPr>
      <w:r>
        <w:t>Patient was alert and oriented x3. Pupils were 3mm, equal, round, and reactive to light. Patient is a</w:t>
      </w:r>
      <w:r w:rsidR="0069460F">
        <w:t>b</w:t>
      </w:r>
      <w:r>
        <w:t xml:space="preserve">le to use all extremities except for right arm due to rotator cuff tear. HGTW equal and strong bilaterally. Patient is weak with pedal pushing due to her being confined to a </w:t>
      </w:r>
      <w:r w:rsidR="0069460F">
        <w:t>wheelchair</w:t>
      </w:r>
      <w:r>
        <w:t xml:space="preserve"> and unable to walk. Movements are purposeful and can be done on command. Patient speaks English clearly.</w:t>
      </w:r>
    </w:p>
    <w:p w14:paraId="31FF7033" w14:textId="35D9CF20" w:rsidR="00CC3940" w:rsidRDefault="00876C3B">
      <w:pPr>
        <w:ind w:left="-5"/>
      </w:pPr>
      <w:r>
        <w:t>Comfort level: Pain rates a</w:t>
      </w:r>
      <w:r w:rsidR="0004012B">
        <w:t xml:space="preserve">t 6 </w:t>
      </w:r>
      <w:r>
        <w:t xml:space="preserve">(0-10 scale) Location: </w:t>
      </w:r>
      <w:r w:rsidR="0004012B">
        <w:t>lower back/buttocks area</w:t>
      </w:r>
    </w:p>
    <w:p w14:paraId="2F803257" w14:textId="77777777" w:rsidR="00CC3940" w:rsidRDefault="00876C3B">
      <w:pPr>
        <w:spacing w:after="44"/>
        <w:ind w:left="-5"/>
      </w:pPr>
      <w:r>
        <w:t xml:space="preserve">Psychological/Social </w:t>
      </w:r>
      <w:r>
        <w:rPr>
          <w:b w:val="0"/>
        </w:rPr>
        <w:t>(affect, interaction with family, friends, staff)</w:t>
      </w:r>
      <w:r>
        <w:t xml:space="preserve"> </w:t>
      </w:r>
    </w:p>
    <w:p w14:paraId="066A46E3" w14:textId="010DC805" w:rsidR="00CC3940" w:rsidRDefault="0004012B" w:rsidP="0004012B">
      <w:pPr>
        <w:ind w:left="-5"/>
      </w:pPr>
      <w:r>
        <w:t xml:space="preserve">Patient is calm and quiet, interacts appropriately with staff. </w:t>
      </w:r>
    </w:p>
    <w:p w14:paraId="5823C411" w14:textId="24A6D385" w:rsidR="00CC3940" w:rsidRDefault="00876C3B" w:rsidP="0004012B">
      <w:pPr>
        <w:ind w:left="-5"/>
      </w:pPr>
      <w:r>
        <w:t xml:space="preserve">EENT </w:t>
      </w:r>
      <w:r>
        <w:rPr>
          <w:b w:val="0"/>
        </w:rPr>
        <w:t xml:space="preserve">(symmetry, drainage of eyes, ears, nose, throat, mouth, including dentition, nodes, and swallowing) </w:t>
      </w:r>
    </w:p>
    <w:p w14:paraId="2F0D5186" w14:textId="754FFDCF" w:rsidR="0004012B" w:rsidRDefault="0004012B" w:rsidP="0004012B">
      <w:pPr>
        <w:ind w:left="-5"/>
      </w:pPr>
      <w:r>
        <w:t xml:space="preserve">Sclera is red with no swelling or drainage. Ears are symmetrical without drainage. Hears spoken words easily. Nasal septum is midline without drainage, mucosa is pink, moist, and intact. </w:t>
      </w:r>
      <w:r w:rsidR="0069460F">
        <w:t>Ne</w:t>
      </w:r>
      <w:r>
        <w:t xml:space="preserve">ck is supple and able to palpate lymph nodes. </w:t>
      </w:r>
    </w:p>
    <w:p w14:paraId="6F25B79C" w14:textId="77777777" w:rsidR="00CC3940" w:rsidRDefault="00876C3B">
      <w:pPr>
        <w:spacing w:after="44"/>
        <w:ind w:left="-5"/>
      </w:pPr>
      <w:r>
        <w:t xml:space="preserve">Respiratory </w:t>
      </w:r>
      <w:r>
        <w:rPr>
          <w:b w:val="0"/>
        </w:rPr>
        <w:t xml:space="preserve">(chest configuration, breath sounds, rate, rhythm, depth, pattern) </w:t>
      </w:r>
    </w:p>
    <w:p w14:paraId="7E164641" w14:textId="6BCB6110" w:rsidR="0004012B" w:rsidRPr="0004012B" w:rsidRDefault="0004012B">
      <w:pPr>
        <w:ind w:left="-5"/>
        <w:rPr>
          <w:bCs/>
        </w:rPr>
      </w:pPr>
      <w:r w:rsidRPr="0004012B">
        <w:rPr>
          <w:bCs/>
        </w:rPr>
        <w:t>Chest is symmetrical and trachea is midline. RR at 16, even and unlabored. Patient had diminished lung sounds in lower lobes due to COPD. Patient is breathing room air but use</w:t>
      </w:r>
      <w:r w:rsidR="0069460F">
        <w:rPr>
          <w:bCs/>
        </w:rPr>
        <w:t>s</w:t>
      </w:r>
      <w:r w:rsidRPr="0004012B">
        <w:rPr>
          <w:bCs/>
        </w:rPr>
        <w:t xml:space="preserve"> 3L O2 NC as needed and wears APAP to sleep. </w:t>
      </w:r>
    </w:p>
    <w:p w14:paraId="00B0D0E8" w14:textId="35CDE9BD" w:rsidR="00CC3940" w:rsidRDefault="00876C3B">
      <w:pPr>
        <w:ind w:left="-5"/>
        <w:rPr>
          <w:b w:val="0"/>
        </w:rPr>
      </w:pPr>
      <w:r>
        <w:t xml:space="preserve">Cardiovascular </w:t>
      </w:r>
      <w:r>
        <w:rPr>
          <w:b w:val="0"/>
        </w:rPr>
        <w:t xml:space="preserve">(heart sounds, apical and radial rate, rhythm, radial and pedal pulse, pattern) </w:t>
      </w:r>
    </w:p>
    <w:p w14:paraId="378CD28D" w14:textId="5042304D" w:rsidR="0004012B" w:rsidRDefault="0004012B">
      <w:pPr>
        <w:ind w:left="-5"/>
      </w:pPr>
      <w:r>
        <w:t>Harts sounds are audible and at normal rate and rhythm</w:t>
      </w:r>
      <w:r w:rsidR="00876C3B">
        <w:t xml:space="preserve">. Radial pulses at 2+ and pedal pulses at 1+. No edema noted. Nailbeds pink with capillary refill at &lt;3 seconds and no signs of cyanosis. </w:t>
      </w:r>
    </w:p>
    <w:p w14:paraId="2B92356B" w14:textId="1C22D759" w:rsidR="00876C3B" w:rsidRDefault="00876C3B" w:rsidP="00876C3B">
      <w:pPr>
        <w:ind w:left="-5"/>
      </w:pPr>
      <w:r>
        <w:t xml:space="preserve">Gastrointestinal </w:t>
      </w:r>
      <w:r>
        <w:rPr>
          <w:b w:val="0"/>
        </w:rPr>
        <w:t xml:space="preserve">(bowel habits, appearance of abdomen, bowel sounds, tenderness to palpation) </w:t>
      </w:r>
    </w:p>
    <w:p w14:paraId="7FAC2C26" w14:textId="528C90DF" w:rsidR="00876C3B" w:rsidRDefault="00876C3B" w:rsidP="00876C3B">
      <w:pPr>
        <w:ind w:left="-5"/>
      </w:pPr>
      <w:r>
        <w:t>Abdomen is soft and palpable with no signs of guarding. Bowel sounds are active x4. Patient is incontinent. Patient stated stool was firm (not observed)</w:t>
      </w:r>
    </w:p>
    <w:p w14:paraId="6D3EEFE5" w14:textId="52D4CA03" w:rsidR="00CC3940" w:rsidRDefault="00876C3B">
      <w:pPr>
        <w:ind w:left="-5"/>
      </w:pPr>
      <w:r>
        <w:t xml:space="preserve">Last BM 12/15 (not observed) </w:t>
      </w:r>
    </w:p>
    <w:p w14:paraId="60F043F4" w14:textId="77777777" w:rsidR="0069460F" w:rsidRDefault="00876C3B" w:rsidP="00876C3B">
      <w:pPr>
        <w:ind w:left="-5"/>
      </w:pPr>
      <w:r>
        <w:t xml:space="preserve">Genitourinary-Reproductive </w:t>
      </w:r>
      <w:r>
        <w:rPr>
          <w:b w:val="0"/>
        </w:rPr>
        <w:t>(frequency, urgency, continence, color, clarity, odor, vaginal bleeding, discharge</w:t>
      </w:r>
      <w:r>
        <w:t xml:space="preserve">) </w:t>
      </w:r>
    </w:p>
    <w:p w14:paraId="3E5331B1" w14:textId="7C6BDE40" w:rsidR="00CC3940" w:rsidRDefault="00876C3B" w:rsidP="00876C3B">
      <w:pPr>
        <w:ind w:left="-5"/>
      </w:pPr>
      <w:r>
        <w:t>Patient is on dialysis due to ESRD an</w:t>
      </w:r>
      <w:r w:rsidR="0069460F">
        <w:t>d</w:t>
      </w:r>
      <w:r>
        <w:t xml:space="preserve"> does not void urine. (oliguria)</w:t>
      </w:r>
    </w:p>
    <w:p w14:paraId="3A4C8DAE" w14:textId="77777777" w:rsidR="00CC3940" w:rsidRDefault="00876C3B">
      <w:pPr>
        <w:spacing w:after="44"/>
        <w:ind w:left="-5"/>
      </w:pPr>
      <w:r>
        <w:t>Musculoskeletal (</w:t>
      </w:r>
      <w:r>
        <w:rPr>
          <w:b w:val="0"/>
        </w:rPr>
        <w:t xml:space="preserve">alignment, posture, mobility, gait, movement in extremities, deformities) </w:t>
      </w:r>
      <w:r>
        <w:t xml:space="preserve"> </w:t>
      </w:r>
    </w:p>
    <w:p w14:paraId="70E8780A" w14:textId="3193C9EC" w:rsidR="00876C3B" w:rsidRDefault="00876C3B">
      <w:pPr>
        <w:spacing w:after="44"/>
        <w:ind w:left="-5"/>
      </w:pPr>
      <w:r>
        <w:t xml:space="preserve">Patient is confined to a wheelchair and cannot walk on her own. Able to move all extremities with very limited ROM in right arm due to rotator cuff tear. </w:t>
      </w:r>
    </w:p>
    <w:p w14:paraId="2D8970A6" w14:textId="77777777" w:rsidR="00876C3B" w:rsidRDefault="00876C3B">
      <w:pPr>
        <w:spacing w:after="44"/>
        <w:ind w:left="-5"/>
      </w:pPr>
    </w:p>
    <w:p w14:paraId="56DFA2EF" w14:textId="77777777" w:rsidR="00876C3B" w:rsidRDefault="00876C3B">
      <w:pPr>
        <w:spacing w:after="44"/>
        <w:ind w:left="-5"/>
      </w:pPr>
    </w:p>
    <w:p w14:paraId="2E7ACC21" w14:textId="0CB35564" w:rsidR="00CC3940" w:rsidRDefault="00876C3B">
      <w:pPr>
        <w:spacing w:after="44"/>
        <w:ind w:left="-5"/>
        <w:rPr>
          <w:b w:val="0"/>
        </w:rPr>
      </w:pPr>
      <w:r>
        <w:t xml:space="preserve">Skin </w:t>
      </w:r>
      <w:r>
        <w:rPr>
          <w:b w:val="0"/>
        </w:rPr>
        <w:t xml:space="preserve">(skin color, temp, texture, turgor, integrity) </w:t>
      </w:r>
    </w:p>
    <w:p w14:paraId="2324C63D" w14:textId="3FAB1B9D" w:rsidR="00876C3B" w:rsidRDefault="00876C3B">
      <w:pPr>
        <w:spacing w:after="44"/>
        <w:ind w:left="-5"/>
      </w:pPr>
      <w:r>
        <w:t xml:space="preserve">Skin is dry and intact with color appropriate to race. Skin turgor is elastic. Patient has stage 2 pressure </w:t>
      </w:r>
      <w:r w:rsidR="0069460F">
        <w:t>ulcer</w:t>
      </w:r>
      <w:r>
        <w:t xml:space="preserve"> on lower back/buttocks area and blistering on feet/heels. </w:t>
      </w:r>
    </w:p>
    <w:p w14:paraId="7BBE17E2" w14:textId="77777777" w:rsidR="00CC3940" w:rsidRDefault="00876C3B">
      <w:pPr>
        <w:ind w:left="-5"/>
      </w:pPr>
      <w:r>
        <w:t xml:space="preserve">Wounds/Dressings </w:t>
      </w:r>
    </w:p>
    <w:p w14:paraId="3C356A8C" w14:textId="0DA8D670" w:rsidR="00CC3940" w:rsidRDefault="00876C3B" w:rsidP="00876C3B">
      <w:pPr>
        <w:ind w:left="-5"/>
      </w:pPr>
      <w:r>
        <w:t xml:space="preserve">Patient has stage 2 pressure ulcer on lower back/buttocks area. Area is reddened and swollen with some skin peeling off. This ulcer is covered with a bandage. Patient also has blistering on her feet/heels that are also bandaged, red, and swollen. Braden score for patient is 15. Patient also has hemodialysis access location on R side of chest and a peripheral IV on L forearm. </w:t>
      </w:r>
    </w:p>
    <w:p w14:paraId="6845514D" w14:textId="49F7F409" w:rsidR="00876C3B" w:rsidRDefault="00876C3B" w:rsidP="00876C3B">
      <w:pPr>
        <w:spacing w:after="981"/>
        <w:ind w:left="0" w:firstLine="0"/>
      </w:pPr>
      <w:r>
        <w:rPr>
          <w:b w:val="0"/>
          <w:sz w:val="22"/>
        </w:rPr>
        <w:t xml:space="preserve"> </w:t>
      </w:r>
    </w:p>
    <w:p w14:paraId="1006FE4B" w14:textId="213738AB" w:rsidR="00CC3940" w:rsidRDefault="00CC3940">
      <w:pPr>
        <w:spacing w:after="0"/>
        <w:ind w:left="0" w:firstLine="0"/>
      </w:pPr>
    </w:p>
    <w:sectPr w:rsidR="00CC3940">
      <w:pgSz w:w="12240" w:h="15840"/>
      <w:pgMar w:top="768" w:right="1451" w:bottom="72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940"/>
    <w:rsid w:val="0004012B"/>
    <w:rsid w:val="0069460F"/>
    <w:rsid w:val="00876C3B"/>
    <w:rsid w:val="00CC3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58944"/>
  <w15:docId w15:val="{5F1673FF-8D19-5F49-8324-4918FE4E5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0" w:line="259" w:lineRule="auto"/>
      <w:ind w:left="10" w:hanging="10"/>
    </w:pPr>
    <w:rPr>
      <w:rFonts w:ascii="Calibri" w:eastAsia="Calibri" w:hAnsi="Calibri" w:cs="Calibri"/>
      <w:b/>
      <w:color w:val="000000"/>
      <w:lang w:bidi="en-US"/>
    </w:rPr>
  </w:style>
  <w:style w:type="paragraph" w:styleId="Heading1">
    <w:name w:val="heading 1"/>
    <w:next w:val="Normal"/>
    <w:link w:val="Heading1Char"/>
    <w:uiPriority w:val="9"/>
    <w:qFormat/>
    <w:pPr>
      <w:keepNext/>
      <w:keepLines/>
      <w:spacing w:line="259" w:lineRule="auto"/>
      <w:ind w:left="56" w:hanging="10"/>
      <w:jc w:val="center"/>
      <w:outlineLvl w:val="0"/>
    </w:pPr>
    <w:rPr>
      <w:rFonts w:ascii="Calibri" w:eastAsia="Calibri" w:hAnsi="Calibri" w:cs="Calibr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 Sue</dc:creator>
  <cp:keywords/>
  <cp:lastModifiedBy>Naylor, Madeline W</cp:lastModifiedBy>
  <cp:revision>3</cp:revision>
  <dcterms:created xsi:type="dcterms:W3CDTF">2020-12-17T00:00:00Z</dcterms:created>
  <dcterms:modified xsi:type="dcterms:W3CDTF">2020-12-17T16:49:00Z</dcterms:modified>
</cp:coreProperties>
</file>