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4B38ED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4B38ED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1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ICUmed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4B38ED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Nurses  (2015) (25.3 min)  Explanations and visuals are good and easy to follow</w:t>
      </w:r>
    </w:p>
    <w:p w14:paraId="13E94B8E" w14:textId="152F828A" w:rsidR="009012D6" w:rsidRPr="00920282" w:rsidRDefault="004B38ED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</w:t>
        </w:r>
        <w:r w:rsidR="009012D6" w:rsidRPr="00920282">
          <w:rPr>
            <w:rStyle w:val="Hyperlink"/>
            <w:rFonts w:cs="Arial"/>
          </w:rPr>
          <w:t>V</w:t>
        </w:r>
        <w:r w:rsidR="009012D6" w:rsidRPr="00920282">
          <w:rPr>
            <w:rStyle w:val="Hyperlink"/>
            <w:rFonts w:cs="Arial"/>
          </w:rPr>
          <w:t>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4B38ED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minute)   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4C3EE597" w14:textId="77777777" w:rsidR="00A24207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  <w:r w:rsidR="005D699F">
        <w:rPr>
          <w:rFonts w:ascii="Arial" w:hAnsi="Arial" w:cs="Arial"/>
          <w:b/>
          <w:bCs/>
        </w:rPr>
        <w:t xml:space="preserve"> </w:t>
      </w:r>
    </w:p>
    <w:p w14:paraId="628036C6" w14:textId="5E67B84C" w:rsidR="00FE030C" w:rsidRPr="00A24207" w:rsidRDefault="005D699F" w:rsidP="00A2420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300 mmHg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C16301F" w14:textId="7D02C776" w:rsidR="00A24207" w:rsidRDefault="00A24207" w:rsidP="00A24207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Close BP monitoring </w:t>
      </w:r>
    </w:p>
    <w:p w14:paraId="3CAE434D" w14:textId="530012BF" w:rsidR="00FE030C" w:rsidRPr="00A24207" w:rsidRDefault="00A24207" w:rsidP="00920282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Allowing for blood draw without multiple sticks 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8E0CA10" w14:textId="633F3BE5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Pain </w:t>
      </w:r>
    </w:p>
    <w:p w14:paraId="43B0732C" w14:textId="6BF00808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Pallor </w:t>
      </w:r>
    </w:p>
    <w:p w14:paraId="1D1FE710" w14:textId="435D37F6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Paresthesia </w:t>
      </w:r>
    </w:p>
    <w:p w14:paraId="77693B81" w14:textId="1D71772E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Temperature </w:t>
      </w:r>
    </w:p>
    <w:p w14:paraId="5444A098" w14:textId="09F34FB8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Pulse </w:t>
      </w:r>
    </w:p>
    <w:p w14:paraId="5881E321" w14:textId="55A5AE85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Paralysis 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08B33C8B" w14:textId="5BE92F35" w:rsidR="004A5FEB" w:rsidRDefault="004A5FEB" w:rsidP="004A5FEB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 meds can be given through an arterial line </w:t>
      </w:r>
    </w:p>
    <w:p w14:paraId="52B24A65" w14:textId="393B09C8" w:rsidR="002F013D" w:rsidRDefault="002F013D" w:rsidP="002F013D">
      <w:pPr>
        <w:rPr>
          <w:rFonts w:cs="Arial"/>
          <w:b/>
          <w:bCs/>
        </w:rPr>
      </w:pP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3C60DA45" w14:textId="7D58AA79" w:rsidR="006B09AF" w:rsidRDefault="006B09AF" w:rsidP="006B09A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Positioning the patient in the anatomical position that gets the most accurate hemodynamic status. The level of the right atriu</w:t>
      </w:r>
      <w:r w:rsidR="004A5FEB">
        <w:rPr>
          <w:rFonts w:ascii="Arial" w:hAnsi="Arial" w:cs="Arial"/>
          <w:b/>
          <w:bCs/>
        </w:rPr>
        <w:t xml:space="preserve">m in relation to the transducer to get the most accurate BP reading because the transducer ignores the pressure of the atmosphere. </w:t>
      </w:r>
      <w:r>
        <w:rPr>
          <w:rFonts w:ascii="Arial" w:hAnsi="Arial" w:cs="Arial"/>
          <w:b/>
          <w:bCs/>
        </w:rPr>
        <w:t xml:space="preserve"> 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  <w:bookmarkStart w:id="0" w:name="_GoBack"/>
      <w:bookmarkEnd w:id="0"/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41286BA6" w14:textId="4D0973AE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Numbness and Tingling in the fingers </w:t>
      </w:r>
    </w:p>
    <w:p w14:paraId="22C93660" w14:textId="2A5EAE98" w:rsidR="005D699F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Hematoma </w:t>
      </w:r>
    </w:p>
    <w:p w14:paraId="05EE8486" w14:textId="3D2EF212" w:rsidR="005D699F" w:rsidRPr="00920282" w:rsidRDefault="005D699F" w:rsidP="005D699F">
      <w:pPr>
        <w:pStyle w:val="ListParagraph"/>
        <w:numPr>
          <w:ilvl w:val="1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Edema </w:t>
      </w: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90956" w14:textId="77777777" w:rsidR="004B38ED" w:rsidRDefault="004B38ED" w:rsidP="00983F7A">
      <w:pPr>
        <w:spacing w:after="0" w:line="240" w:lineRule="auto"/>
      </w:pPr>
      <w:r>
        <w:separator/>
      </w:r>
    </w:p>
  </w:endnote>
  <w:endnote w:type="continuationSeparator" w:id="0">
    <w:p w14:paraId="7881E42E" w14:textId="77777777" w:rsidR="004B38ED" w:rsidRDefault="004B38ED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4A5FEB" w:rsidRPr="004A5FEB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+9esMAAADaAAAADwAAAGRycy9kb3ducmV2LnhtbESPzWrDMBCE74W8g9hAb7XcQJviWg6l&#10;UPClhMRJz4u1tZ1YK2PJP83TV4FAjsPMfMOkm9m0YqTeNZYVPEcxCOLS6oYrBYfi6+kNhPPIGlvL&#10;pOCPHGyyxUOKibYT72jc+0oECLsEFdTed4mUrqzJoItsRxy8X9sb9EH2ldQ9TgFuWrmK41dpsOGw&#10;UGNHnzWV5/1gFLzka3NyebG7eFl8/4ztthuOUqnH5fzxDsLT7O/hWzvXClZwvRJugM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vvXrDAAAA2gAAAA8AAAAAAAAAAAAA&#10;AAAAoQIAAGRycy9kb3ducmV2LnhtbFBLBQYAAAAABAAEAPkAAACRAwAAAAA=&#10;" strokecolor="#7f7f7f"/>
                  <v:rect id="Rectangle 78" o:spid="_x0000_s1028" style="position:absolute;left:1743;top:14699;width:688;height:6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2/lMUA&#10;AADaAAAADwAAAGRycy9kb3ducmV2LnhtbESPQWvCQBSE7wX/w/KE3urGCqWmriKxQqEXq6Lt7ZF9&#10;zcZk34bsNon/vlsQehxm5htmsRpsLTpqfelYwXSSgCDOnS65UHA8bB+eQfiArLF2TAqu5GG1HN0t&#10;MNWu5w/q9qEQEcI+RQUmhCaV0ueGLPqJa4ij9+1aiyHKtpC6xT7CbS0fk+RJWiw5LhhsKDOUV/sf&#10;q6Aym8vre3XNPvnUZedd6Odf551S9+Nh/QIi0BD+w7f2m1Ywg7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b+UxQAAANoAAAAPAAAAAAAAAAAAAAAAAJgCAABkcnMv&#10;ZG93bnJldi54bWxQSwUGAAAAAAQABAD1AAAAigM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4A5FEB" w:rsidRPr="004A5FEB"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17F1E" w14:textId="77777777" w:rsidR="004B38ED" w:rsidRDefault="004B38ED" w:rsidP="00983F7A">
      <w:pPr>
        <w:spacing w:after="0" w:line="240" w:lineRule="auto"/>
      </w:pPr>
      <w:r>
        <w:separator/>
      </w:r>
    </w:p>
  </w:footnote>
  <w:footnote w:type="continuationSeparator" w:id="0">
    <w:p w14:paraId="62416985" w14:textId="77777777" w:rsidR="004B38ED" w:rsidRDefault="004B38ED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E6F97"/>
    <w:rsid w:val="0043065B"/>
    <w:rsid w:val="00430CE3"/>
    <w:rsid w:val="00442411"/>
    <w:rsid w:val="004A5FEB"/>
    <w:rsid w:val="004B38ED"/>
    <w:rsid w:val="005B2A1F"/>
    <w:rsid w:val="005D699F"/>
    <w:rsid w:val="005E362F"/>
    <w:rsid w:val="00620C1A"/>
    <w:rsid w:val="006B09AF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24207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Trysten Lowrey</cp:lastModifiedBy>
  <cp:revision>2</cp:revision>
  <dcterms:created xsi:type="dcterms:W3CDTF">2020-09-30T15:12:00Z</dcterms:created>
  <dcterms:modified xsi:type="dcterms:W3CDTF">2020-09-30T15:12:00Z</dcterms:modified>
</cp:coreProperties>
</file>