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3C6788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3C6788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3C6788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</w:t>
        </w:r>
        <w:r w:rsidR="009614EA" w:rsidRPr="00920282">
          <w:rPr>
            <w:rStyle w:val="Hyperlink"/>
            <w:rFonts w:cs="Arial"/>
          </w:rPr>
          <w:t>p</w:t>
        </w:r>
        <w:r w:rsidR="009614EA" w:rsidRPr="00920282">
          <w:rPr>
            <w:rStyle w:val="Hyperlink"/>
            <w:rFonts w:cs="Arial"/>
          </w:rPr>
          <w:t>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3C6788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</w:t>
        </w:r>
        <w:r w:rsidR="009012D6" w:rsidRPr="00920282">
          <w:rPr>
            <w:rStyle w:val="Hyperlink"/>
            <w:rFonts w:cs="Arial"/>
          </w:rPr>
          <w:t>a</w:t>
        </w:r>
        <w:r w:rsidR="009012D6" w:rsidRPr="00920282">
          <w:rPr>
            <w:rStyle w:val="Hyperlink"/>
            <w:rFonts w:cs="Arial"/>
          </w:rPr>
          <w:t>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3C6788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</w:t>
        </w:r>
        <w:r w:rsidR="00CA131B" w:rsidRPr="000A45AE">
          <w:rPr>
            <w:rStyle w:val="Hyperlink"/>
            <w:rFonts w:cs="Arial"/>
          </w:rPr>
          <w:t>0</w:t>
        </w:r>
        <w:r w:rsidR="00CA131B" w:rsidRPr="000A45AE">
          <w:rPr>
            <w:rStyle w:val="Hyperlink"/>
            <w:rFonts w:cs="Arial"/>
          </w:rPr>
          <w:t>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69FCA94F" w14:textId="111AE965" w:rsidR="003B5878" w:rsidRPr="007B7FB3" w:rsidRDefault="003B5878" w:rsidP="00FE030C">
      <w:pPr>
        <w:rPr>
          <w:rFonts w:cs="Arial"/>
          <w:b/>
          <w:bCs/>
          <w:color w:val="0070C0"/>
          <w:sz w:val="24"/>
          <w:szCs w:val="24"/>
        </w:rPr>
      </w:pPr>
      <w:r w:rsidRPr="007B7FB3">
        <w:rPr>
          <w:rFonts w:cs="Arial"/>
          <w:b/>
          <w:bCs/>
          <w:color w:val="0070C0"/>
          <w:sz w:val="24"/>
          <w:szCs w:val="24"/>
        </w:rPr>
        <w:lastRenderedPageBreak/>
        <w:t>AnaKarina Millares-</w:t>
      </w:r>
      <w:proofErr w:type="spellStart"/>
      <w:r w:rsidRPr="007B7FB3">
        <w:rPr>
          <w:rFonts w:cs="Arial"/>
          <w:b/>
          <w:bCs/>
          <w:color w:val="0070C0"/>
          <w:sz w:val="24"/>
          <w:szCs w:val="24"/>
        </w:rPr>
        <w:t>Rosiles</w:t>
      </w:r>
      <w:proofErr w:type="spellEnd"/>
    </w:p>
    <w:p w14:paraId="48AE7ABF" w14:textId="21FC6007" w:rsidR="00FE030C" w:rsidRPr="003B5878" w:rsidRDefault="00FE030C" w:rsidP="00FE030C">
      <w:pPr>
        <w:rPr>
          <w:rFonts w:cs="Arial"/>
          <w:b/>
          <w:bCs/>
          <w:sz w:val="24"/>
          <w:szCs w:val="24"/>
          <w:u w:val="single"/>
        </w:rPr>
      </w:pPr>
      <w:r w:rsidRPr="003B5878">
        <w:rPr>
          <w:rFonts w:cs="Arial"/>
          <w:b/>
          <w:bCs/>
          <w:sz w:val="24"/>
          <w:szCs w:val="24"/>
          <w:u w:val="single"/>
        </w:rPr>
        <w:t>Arterial Lines Exam &amp; Clinical Study Guide</w:t>
      </w:r>
      <w:r w:rsidRPr="003B5878">
        <w:rPr>
          <w:rFonts w:cs="Arial"/>
          <w:b/>
          <w:bCs/>
          <w:sz w:val="24"/>
          <w:szCs w:val="24"/>
          <w:u w:val="single"/>
        </w:rPr>
        <w:tab/>
      </w:r>
      <w:r w:rsidRPr="003B5878">
        <w:rPr>
          <w:rFonts w:cs="Arial"/>
          <w:b/>
          <w:bCs/>
          <w:sz w:val="24"/>
          <w:szCs w:val="24"/>
          <w:u w:val="single"/>
        </w:rPr>
        <w:tab/>
      </w:r>
      <w:r w:rsidR="000A45AE" w:rsidRPr="003B5878">
        <w:rPr>
          <w:rFonts w:cs="Arial"/>
          <w:b/>
          <w:bCs/>
          <w:sz w:val="24"/>
          <w:szCs w:val="24"/>
          <w:u w:val="single"/>
        </w:rPr>
        <w:t>Kilpatrick</w:t>
      </w:r>
      <w:r w:rsidRPr="003B5878">
        <w:rPr>
          <w:rFonts w:cs="Arial"/>
          <w:b/>
          <w:bCs/>
          <w:sz w:val="24"/>
          <w:szCs w:val="24"/>
          <w:u w:val="single"/>
        </w:rPr>
        <w:tab/>
      </w:r>
      <w:r w:rsidRPr="003B5878">
        <w:rPr>
          <w:rFonts w:cs="Arial"/>
          <w:b/>
          <w:bCs/>
          <w:sz w:val="24"/>
          <w:szCs w:val="24"/>
          <w:u w:val="single"/>
        </w:rPr>
        <w:tab/>
        <w:t>2020</w:t>
      </w:r>
    </w:p>
    <w:p w14:paraId="6DE17D10" w14:textId="77777777" w:rsidR="000A45AE" w:rsidRPr="003B5878" w:rsidRDefault="000A45AE" w:rsidP="00FE030C">
      <w:pPr>
        <w:rPr>
          <w:rFonts w:cs="Arial"/>
          <w:b/>
          <w:bCs/>
          <w:sz w:val="24"/>
          <w:szCs w:val="24"/>
          <w:u w:val="single"/>
        </w:rPr>
      </w:pPr>
    </w:p>
    <w:p w14:paraId="0EA202EF" w14:textId="2DDB00CA" w:rsidR="000A45AE" w:rsidRPr="003B5878" w:rsidRDefault="00FE030C" w:rsidP="003B5878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  <w:r w:rsidRPr="003B5878">
        <w:rPr>
          <w:rFonts w:ascii="Arial" w:hAnsi="Arial" w:cs="Arial"/>
          <w:b/>
          <w:bCs/>
          <w:sz w:val="24"/>
          <w:szCs w:val="24"/>
        </w:rPr>
        <w:t xml:space="preserve">How many mmHg should the pressure bag be </w:t>
      </w:r>
      <w:r w:rsidR="00DE7718" w:rsidRPr="003B5878">
        <w:rPr>
          <w:rFonts w:ascii="Arial" w:hAnsi="Arial" w:cs="Arial"/>
          <w:b/>
          <w:bCs/>
          <w:sz w:val="24"/>
          <w:szCs w:val="24"/>
        </w:rPr>
        <w:t>maintained</w:t>
      </w:r>
      <w:r w:rsidRPr="003B5878">
        <w:rPr>
          <w:rFonts w:ascii="Arial" w:hAnsi="Arial" w:cs="Arial"/>
          <w:b/>
          <w:bCs/>
          <w:sz w:val="24"/>
          <w:szCs w:val="24"/>
        </w:rPr>
        <w:t>?</w:t>
      </w:r>
    </w:p>
    <w:p w14:paraId="6BC22D95" w14:textId="775D17C4" w:rsidR="00FE030C" w:rsidRPr="003B5878" w:rsidRDefault="003B5878" w:rsidP="00FE030C">
      <w:pPr>
        <w:pStyle w:val="ListParagraph"/>
        <w:numPr>
          <w:ilvl w:val="0"/>
          <w:numId w:val="7"/>
        </w:numPr>
        <w:spacing w:after="160" w:line="259" w:lineRule="auto"/>
        <w:rPr>
          <w:rFonts w:ascii="Arial" w:hAnsi="Arial" w:cs="Arial"/>
          <w:b/>
          <w:bCs/>
          <w:color w:val="0070C0"/>
          <w:sz w:val="24"/>
          <w:szCs w:val="24"/>
        </w:rPr>
      </w:pPr>
      <w:r w:rsidRPr="003B5878">
        <w:rPr>
          <w:rFonts w:ascii="Arial" w:hAnsi="Arial" w:cs="Arial"/>
          <w:b/>
          <w:bCs/>
          <w:color w:val="0070C0"/>
          <w:sz w:val="24"/>
          <w:szCs w:val="24"/>
        </w:rPr>
        <w:t>300 mmHg</w:t>
      </w:r>
    </w:p>
    <w:p w14:paraId="45D00902" w14:textId="162EACF3" w:rsidR="003B5878" w:rsidRPr="003B5878" w:rsidRDefault="00DE7718" w:rsidP="003B5878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  <w:r w:rsidRPr="003B5878">
        <w:rPr>
          <w:rFonts w:ascii="Arial" w:hAnsi="Arial" w:cs="Arial"/>
          <w:b/>
          <w:bCs/>
          <w:sz w:val="24"/>
          <w:szCs w:val="24"/>
        </w:rPr>
        <w:t>List</w:t>
      </w:r>
      <w:r w:rsidR="00FE030C" w:rsidRPr="003B5878">
        <w:rPr>
          <w:rFonts w:ascii="Arial" w:hAnsi="Arial" w:cs="Arial"/>
          <w:b/>
          <w:bCs/>
          <w:sz w:val="24"/>
          <w:szCs w:val="24"/>
        </w:rPr>
        <w:t xml:space="preserve"> two reasons a patient would need an arterial line.</w:t>
      </w:r>
    </w:p>
    <w:p w14:paraId="6346B95B" w14:textId="3BD96D42" w:rsidR="003B5878" w:rsidRPr="003B5878" w:rsidRDefault="003B5878" w:rsidP="003B5878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cs="Arial"/>
          <w:b/>
          <w:bCs/>
          <w:color w:val="0070C0"/>
          <w:sz w:val="24"/>
          <w:szCs w:val="24"/>
        </w:rPr>
      </w:pPr>
      <w:r>
        <w:rPr>
          <w:rFonts w:ascii="Arial" w:hAnsi="Arial" w:cs="Arial"/>
          <w:b/>
          <w:bCs/>
          <w:color w:val="0070C0"/>
          <w:sz w:val="24"/>
          <w:szCs w:val="24"/>
        </w:rPr>
        <w:t>More accurate monitoring of BP (systolic, diastolic and mean arterial pressure)</w:t>
      </w:r>
    </w:p>
    <w:p w14:paraId="5BEC64C2" w14:textId="58805E0C" w:rsidR="00FE030C" w:rsidRPr="003B5878" w:rsidRDefault="003B5878" w:rsidP="00FE030C">
      <w:pPr>
        <w:pStyle w:val="ListParagraph"/>
        <w:numPr>
          <w:ilvl w:val="0"/>
          <w:numId w:val="6"/>
        </w:numPr>
        <w:spacing w:after="160" w:line="259" w:lineRule="auto"/>
        <w:rPr>
          <w:rFonts w:ascii="Arial" w:hAnsi="Arial" w:cs="Arial"/>
          <w:b/>
          <w:bCs/>
          <w:color w:val="0070C0"/>
          <w:sz w:val="24"/>
          <w:szCs w:val="24"/>
        </w:rPr>
      </w:pPr>
      <w:r w:rsidRPr="003B5878">
        <w:rPr>
          <w:rFonts w:ascii="Arial" w:hAnsi="Arial" w:cs="Arial"/>
          <w:b/>
          <w:bCs/>
          <w:color w:val="0070C0"/>
          <w:sz w:val="24"/>
          <w:szCs w:val="24"/>
        </w:rPr>
        <w:t xml:space="preserve">Frequent </w:t>
      </w:r>
      <w:r w:rsidR="00EF4E17">
        <w:rPr>
          <w:rFonts w:ascii="Arial" w:hAnsi="Arial" w:cs="Arial"/>
          <w:b/>
          <w:bCs/>
          <w:color w:val="0070C0"/>
          <w:sz w:val="24"/>
          <w:szCs w:val="24"/>
        </w:rPr>
        <w:t>blood sampling so you don’t have to poke the patient every time you need blood.</w:t>
      </w:r>
      <w:r w:rsidR="00C166F5">
        <w:rPr>
          <w:rFonts w:ascii="Arial" w:hAnsi="Arial" w:cs="Arial"/>
          <w:b/>
          <w:bCs/>
          <w:color w:val="0070C0"/>
          <w:sz w:val="24"/>
          <w:szCs w:val="24"/>
        </w:rPr>
        <w:t xml:space="preserve"> (ABG’s)</w:t>
      </w:r>
    </w:p>
    <w:p w14:paraId="16E24B55" w14:textId="2FC7A9E4" w:rsidR="00FE030C" w:rsidRPr="003B5878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  <w:r w:rsidRPr="003B5878">
        <w:rPr>
          <w:rFonts w:ascii="Arial" w:hAnsi="Arial" w:cs="Arial"/>
          <w:b/>
          <w:bCs/>
          <w:sz w:val="24"/>
          <w:szCs w:val="24"/>
        </w:rPr>
        <w:t>What neurovascular and peripheral vascular assessments should be performed on a patient with an arterial line.</w:t>
      </w:r>
    </w:p>
    <w:p w14:paraId="335E54AE" w14:textId="43C3A920" w:rsidR="00EF4E17" w:rsidRDefault="00EF4E17" w:rsidP="003B5878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b/>
          <w:bCs/>
          <w:color w:val="0070C0"/>
          <w:sz w:val="24"/>
          <w:szCs w:val="24"/>
        </w:rPr>
      </w:pPr>
      <w:r>
        <w:rPr>
          <w:rFonts w:ascii="Arial" w:hAnsi="Arial" w:cs="Arial"/>
          <w:b/>
          <w:bCs/>
          <w:color w:val="0070C0"/>
          <w:sz w:val="24"/>
          <w:szCs w:val="24"/>
        </w:rPr>
        <w:t xml:space="preserve">Allen’s sign, zeroing the system, check for pressure accuracy, and neurovascular assessment (5 P’s: pulse, pallor, paresthesia, </w:t>
      </w:r>
      <w:proofErr w:type="spellStart"/>
      <w:r>
        <w:rPr>
          <w:rFonts w:ascii="Arial" w:hAnsi="Arial" w:cs="Arial"/>
          <w:b/>
          <w:bCs/>
          <w:color w:val="0070C0"/>
          <w:sz w:val="24"/>
          <w:szCs w:val="24"/>
        </w:rPr>
        <w:t>poikilothermia</w:t>
      </w:r>
      <w:proofErr w:type="spellEnd"/>
      <w:r>
        <w:rPr>
          <w:rFonts w:ascii="Arial" w:hAnsi="Arial" w:cs="Arial"/>
          <w:b/>
          <w:bCs/>
          <w:color w:val="0070C0"/>
          <w:sz w:val="24"/>
          <w:szCs w:val="24"/>
        </w:rPr>
        <w:t>, pain</w:t>
      </w:r>
      <w:r w:rsidR="00C166F5">
        <w:rPr>
          <w:rFonts w:ascii="Arial" w:hAnsi="Arial" w:cs="Arial"/>
          <w:b/>
          <w:bCs/>
          <w:color w:val="0070C0"/>
          <w:sz w:val="24"/>
          <w:szCs w:val="24"/>
        </w:rPr>
        <w:t>, paralysis</w:t>
      </w:r>
      <w:r>
        <w:rPr>
          <w:rFonts w:ascii="Arial" w:hAnsi="Arial" w:cs="Arial"/>
          <w:b/>
          <w:bCs/>
          <w:color w:val="0070C0"/>
          <w:sz w:val="24"/>
          <w:szCs w:val="24"/>
        </w:rPr>
        <w:t xml:space="preserve">) </w:t>
      </w:r>
    </w:p>
    <w:p w14:paraId="53FCC9ED" w14:textId="66D57736" w:rsidR="00FE030C" w:rsidRPr="003B5878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  <w:r w:rsidRPr="003B5878">
        <w:rPr>
          <w:rFonts w:ascii="Arial" w:hAnsi="Arial" w:cs="Arial"/>
          <w:b/>
          <w:bCs/>
          <w:sz w:val="24"/>
          <w:szCs w:val="24"/>
        </w:rPr>
        <w:t>What medications can be given through an arterial line?</w:t>
      </w:r>
    </w:p>
    <w:p w14:paraId="35F31A62" w14:textId="20EDB72D" w:rsidR="00FE030C" w:rsidRPr="003B5878" w:rsidRDefault="003B5878" w:rsidP="003B5878">
      <w:pPr>
        <w:pStyle w:val="ListParagraph"/>
        <w:numPr>
          <w:ilvl w:val="0"/>
          <w:numId w:val="8"/>
        </w:numPr>
        <w:rPr>
          <w:rFonts w:ascii="Arial" w:hAnsi="Arial" w:cs="Arial"/>
          <w:b/>
          <w:bCs/>
          <w:color w:val="0070C0"/>
          <w:sz w:val="24"/>
          <w:szCs w:val="24"/>
        </w:rPr>
      </w:pPr>
      <w:r w:rsidRPr="003B5878">
        <w:rPr>
          <w:rFonts w:ascii="Arial" w:hAnsi="Arial" w:cs="Arial"/>
          <w:b/>
          <w:bCs/>
          <w:color w:val="0070C0"/>
          <w:sz w:val="24"/>
          <w:szCs w:val="24"/>
        </w:rPr>
        <w:t>Not generally used to administer medication since many injectable drugs lead to serious damage if administered into an artery rather than a vein.</w:t>
      </w:r>
    </w:p>
    <w:p w14:paraId="4A47E317" w14:textId="5A98F12B" w:rsidR="00FE030C" w:rsidRPr="003B5878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  <w:r w:rsidRPr="003B5878">
        <w:rPr>
          <w:rFonts w:ascii="Arial" w:hAnsi="Arial" w:cs="Arial"/>
          <w:b/>
          <w:bCs/>
          <w:sz w:val="24"/>
          <w:szCs w:val="24"/>
        </w:rPr>
        <w:t xml:space="preserve">What is the phlebostatic access and how does it relate to the </w:t>
      </w:r>
      <w:r w:rsidR="00DE7718" w:rsidRPr="003B5878">
        <w:rPr>
          <w:rFonts w:ascii="Arial" w:hAnsi="Arial" w:cs="Arial"/>
          <w:b/>
          <w:bCs/>
          <w:sz w:val="24"/>
          <w:szCs w:val="24"/>
        </w:rPr>
        <w:t xml:space="preserve">arterial line </w:t>
      </w:r>
      <w:r w:rsidRPr="003B5878">
        <w:rPr>
          <w:rFonts w:ascii="Arial" w:hAnsi="Arial" w:cs="Arial"/>
          <w:b/>
          <w:bCs/>
          <w:sz w:val="24"/>
          <w:szCs w:val="24"/>
        </w:rPr>
        <w:t>transducer?</w:t>
      </w:r>
    </w:p>
    <w:p w14:paraId="1BE5F722" w14:textId="02E36D62" w:rsidR="00FE030C" w:rsidRPr="003B5878" w:rsidRDefault="00924D38" w:rsidP="003B5878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b/>
          <w:bCs/>
          <w:color w:val="0070C0"/>
          <w:sz w:val="24"/>
          <w:szCs w:val="24"/>
        </w:rPr>
      </w:pPr>
      <w:r>
        <w:rPr>
          <w:rFonts w:ascii="Arial" w:hAnsi="Arial" w:cs="Arial"/>
          <w:b/>
          <w:bCs/>
          <w:color w:val="0070C0"/>
          <w:sz w:val="24"/>
          <w:szCs w:val="24"/>
        </w:rPr>
        <w:t>This i</w:t>
      </w:r>
      <w:r w:rsidR="003B5878" w:rsidRPr="003B5878">
        <w:rPr>
          <w:rFonts w:ascii="Arial" w:hAnsi="Arial" w:cs="Arial"/>
          <w:b/>
          <w:bCs/>
          <w:color w:val="0070C0"/>
          <w:sz w:val="24"/>
          <w:szCs w:val="24"/>
        </w:rPr>
        <w:t>s the anatomical point that corresponds to the right atrium and accurately reflects a patient’s hemodynamic status. This relate</w:t>
      </w:r>
      <w:r w:rsidR="00C166F5">
        <w:rPr>
          <w:rFonts w:ascii="Arial" w:hAnsi="Arial" w:cs="Arial"/>
          <w:b/>
          <w:bCs/>
          <w:color w:val="0070C0"/>
          <w:sz w:val="24"/>
          <w:szCs w:val="24"/>
        </w:rPr>
        <w:t>s</w:t>
      </w:r>
      <w:r w:rsidR="003B5878" w:rsidRPr="003B5878">
        <w:rPr>
          <w:rFonts w:ascii="Arial" w:hAnsi="Arial" w:cs="Arial"/>
          <w:b/>
          <w:bCs/>
          <w:color w:val="0070C0"/>
          <w:sz w:val="24"/>
          <w:szCs w:val="24"/>
        </w:rPr>
        <w:t xml:space="preserve"> to the arterial line transducer because you want to position the transducer at the </w:t>
      </w:r>
      <w:proofErr w:type="spellStart"/>
      <w:r w:rsidR="003B5878" w:rsidRPr="003B5878">
        <w:rPr>
          <w:rFonts w:ascii="Arial" w:hAnsi="Arial" w:cs="Arial"/>
          <w:b/>
          <w:bCs/>
          <w:color w:val="0070C0"/>
          <w:sz w:val="24"/>
          <w:szCs w:val="24"/>
        </w:rPr>
        <w:t>phlebostatic</w:t>
      </w:r>
      <w:proofErr w:type="spellEnd"/>
      <w:r w:rsidR="003B5878" w:rsidRPr="003B5878">
        <w:rPr>
          <w:rFonts w:ascii="Arial" w:hAnsi="Arial" w:cs="Arial"/>
          <w:b/>
          <w:bCs/>
          <w:color w:val="0070C0"/>
          <w:sz w:val="24"/>
          <w:szCs w:val="24"/>
        </w:rPr>
        <w:t xml:space="preserve"> axis. </w:t>
      </w:r>
    </w:p>
    <w:p w14:paraId="60469AE8" w14:textId="6EC8EDC4" w:rsidR="00FE030C" w:rsidRPr="003B5878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  <w:sz w:val="24"/>
          <w:szCs w:val="24"/>
        </w:rPr>
      </w:pPr>
      <w:r w:rsidRPr="003B5878">
        <w:rPr>
          <w:rFonts w:ascii="Arial" w:hAnsi="Arial" w:cs="Arial"/>
          <w:b/>
          <w:bCs/>
          <w:sz w:val="24"/>
          <w:szCs w:val="24"/>
        </w:rPr>
        <w:t>List three things to assess and document for arterial line removal</w:t>
      </w:r>
    </w:p>
    <w:p w14:paraId="2B333C93" w14:textId="601CE4A0" w:rsidR="00EF4E17" w:rsidRDefault="00EF4E17" w:rsidP="003B5878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b/>
          <w:bCs/>
          <w:color w:val="0070C0"/>
          <w:sz w:val="24"/>
          <w:szCs w:val="24"/>
        </w:rPr>
      </w:pPr>
      <w:r>
        <w:rPr>
          <w:rFonts w:ascii="Arial" w:hAnsi="Arial" w:cs="Arial"/>
          <w:b/>
          <w:bCs/>
          <w:color w:val="0070C0"/>
          <w:sz w:val="24"/>
          <w:szCs w:val="24"/>
        </w:rPr>
        <w:t xml:space="preserve">Check that there’s </w:t>
      </w:r>
      <w:proofErr w:type="gramStart"/>
      <w:r>
        <w:rPr>
          <w:rFonts w:ascii="Arial" w:hAnsi="Arial" w:cs="Arial"/>
          <w:b/>
          <w:bCs/>
          <w:color w:val="0070C0"/>
          <w:sz w:val="24"/>
          <w:szCs w:val="24"/>
        </w:rPr>
        <w:t>a</w:t>
      </w:r>
      <w:proofErr w:type="gramEnd"/>
      <w:r>
        <w:rPr>
          <w:rFonts w:ascii="Arial" w:hAnsi="Arial" w:cs="Arial"/>
          <w:b/>
          <w:bCs/>
          <w:color w:val="0070C0"/>
          <w:sz w:val="24"/>
          <w:szCs w:val="24"/>
        </w:rPr>
        <w:t xml:space="preserve"> HCP order to discontinue arterial line</w:t>
      </w:r>
    </w:p>
    <w:p w14:paraId="2D567CC1" w14:textId="25F80BD5" w:rsidR="003B5878" w:rsidRDefault="007B7FB3" w:rsidP="003B5878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b/>
          <w:bCs/>
          <w:color w:val="0070C0"/>
          <w:sz w:val="24"/>
          <w:szCs w:val="24"/>
        </w:rPr>
      </w:pPr>
      <w:r>
        <w:rPr>
          <w:rFonts w:ascii="Arial" w:hAnsi="Arial" w:cs="Arial"/>
          <w:b/>
          <w:bCs/>
          <w:color w:val="0070C0"/>
          <w:sz w:val="24"/>
          <w:szCs w:val="24"/>
        </w:rPr>
        <w:t>Assess</w:t>
      </w:r>
      <w:r w:rsidR="00EF4E17">
        <w:rPr>
          <w:rFonts w:ascii="Arial" w:hAnsi="Arial" w:cs="Arial"/>
          <w:b/>
          <w:bCs/>
          <w:color w:val="0070C0"/>
          <w:sz w:val="24"/>
          <w:szCs w:val="24"/>
        </w:rPr>
        <w:t xml:space="preserve"> coagulation studies prior to taking out arterial line. </w:t>
      </w:r>
    </w:p>
    <w:p w14:paraId="61D07954" w14:textId="1A209F47" w:rsidR="00EF4E17" w:rsidRDefault="00EF4E17" w:rsidP="003B5878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b/>
          <w:bCs/>
          <w:color w:val="0070C0"/>
          <w:sz w:val="24"/>
          <w:szCs w:val="24"/>
        </w:rPr>
      </w:pPr>
      <w:r>
        <w:rPr>
          <w:rFonts w:ascii="Arial" w:hAnsi="Arial" w:cs="Arial"/>
          <w:b/>
          <w:bCs/>
          <w:color w:val="0070C0"/>
          <w:sz w:val="24"/>
          <w:szCs w:val="24"/>
        </w:rPr>
        <w:t xml:space="preserve">Ensure tip remains sterile </w:t>
      </w:r>
      <w:r w:rsidR="007B7FB3">
        <w:rPr>
          <w:rFonts w:ascii="Arial" w:hAnsi="Arial" w:cs="Arial"/>
          <w:b/>
          <w:bCs/>
          <w:color w:val="0070C0"/>
          <w:sz w:val="24"/>
          <w:szCs w:val="24"/>
        </w:rPr>
        <w:t>in case</w:t>
      </w:r>
      <w:r>
        <w:rPr>
          <w:rFonts w:ascii="Arial" w:hAnsi="Arial" w:cs="Arial"/>
          <w:b/>
          <w:bCs/>
          <w:color w:val="0070C0"/>
          <w:sz w:val="24"/>
          <w:szCs w:val="24"/>
        </w:rPr>
        <w:t xml:space="preserve"> there’s an order to culture it. </w:t>
      </w:r>
    </w:p>
    <w:p w14:paraId="04A01351" w14:textId="34BCFE9E" w:rsidR="00EF4E17" w:rsidRDefault="007B7FB3" w:rsidP="007B7FB3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b/>
          <w:bCs/>
          <w:color w:val="0070C0"/>
          <w:sz w:val="24"/>
          <w:szCs w:val="24"/>
        </w:rPr>
      </w:pPr>
      <w:r>
        <w:rPr>
          <w:rFonts w:ascii="Arial" w:hAnsi="Arial" w:cs="Arial"/>
          <w:b/>
          <w:bCs/>
          <w:color w:val="0070C0"/>
          <w:sz w:val="24"/>
          <w:szCs w:val="24"/>
        </w:rPr>
        <w:t>Document that you applied at least 15 mins of direct pressure on the site after removal</w:t>
      </w:r>
    </w:p>
    <w:p w14:paraId="71738CF2" w14:textId="7C21F481" w:rsidR="007B7FB3" w:rsidRPr="007B7FB3" w:rsidRDefault="007B7FB3" w:rsidP="007B7FB3">
      <w:pPr>
        <w:pStyle w:val="ListParagraph"/>
        <w:numPr>
          <w:ilvl w:val="0"/>
          <w:numId w:val="8"/>
        </w:numPr>
        <w:spacing w:after="160" w:line="259" w:lineRule="auto"/>
        <w:rPr>
          <w:rFonts w:ascii="Arial" w:hAnsi="Arial" w:cs="Arial"/>
          <w:b/>
          <w:bCs/>
          <w:color w:val="0070C0"/>
          <w:sz w:val="24"/>
          <w:szCs w:val="24"/>
        </w:rPr>
      </w:pPr>
      <w:r>
        <w:rPr>
          <w:rFonts w:ascii="Arial" w:hAnsi="Arial" w:cs="Arial"/>
          <w:b/>
          <w:bCs/>
          <w:color w:val="0070C0"/>
          <w:sz w:val="24"/>
          <w:szCs w:val="24"/>
        </w:rPr>
        <w:t>Frequently assess 5 P’s to ensure the patient is okay after removal</w:t>
      </w:r>
    </w:p>
    <w:p w14:paraId="091D0193" w14:textId="77777777" w:rsidR="00FE030C" w:rsidRPr="00920282" w:rsidRDefault="00FE030C" w:rsidP="00FE030C">
      <w:pPr>
        <w:rPr>
          <w:rFonts w:cs="Arial"/>
        </w:rPr>
      </w:pP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363A6" w14:textId="77777777" w:rsidR="003C6788" w:rsidRDefault="003C6788" w:rsidP="00983F7A">
      <w:pPr>
        <w:spacing w:after="0" w:line="240" w:lineRule="auto"/>
      </w:pPr>
      <w:r>
        <w:separator/>
      </w:r>
    </w:p>
  </w:endnote>
  <w:endnote w:type="continuationSeparator" w:id="0">
    <w:p w14:paraId="6570BEBF" w14:textId="77777777" w:rsidR="003C6788" w:rsidRDefault="003C6788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&#13;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&#13;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&#13;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C754F" w14:textId="77777777" w:rsidR="003C6788" w:rsidRDefault="003C6788" w:rsidP="00983F7A">
      <w:pPr>
        <w:spacing w:after="0" w:line="240" w:lineRule="auto"/>
      </w:pPr>
      <w:r>
        <w:separator/>
      </w:r>
    </w:p>
  </w:footnote>
  <w:footnote w:type="continuationSeparator" w:id="0">
    <w:p w14:paraId="591ECB32" w14:textId="77777777" w:rsidR="003C6788" w:rsidRDefault="003C6788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C4B2B5F"/>
    <w:multiLevelType w:val="hybridMultilevel"/>
    <w:tmpl w:val="30DCC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6F95531"/>
    <w:multiLevelType w:val="hybridMultilevel"/>
    <w:tmpl w:val="E190F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88E2DA7"/>
    <w:multiLevelType w:val="hybridMultilevel"/>
    <w:tmpl w:val="D3F63E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7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F013D"/>
    <w:rsid w:val="003B5878"/>
    <w:rsid w:val="003C6788"/>
    <w:rsid w:val="003E6F97"/>
    <w:rsid w:val="0043065B"/>
    <w:rsid w:val="00430CE3"/>
    <w:rsid w:val="00442411"/>
    <w:rsid w:val="005B2A1F"/>
    <w:rsid w:val="005E362F"/>
    <w:rsid w:val="00620C1A"/>
    <w:rsid w:val="006D1CA6"/>
    <w:rsid w:val="00771FAE"/>
    <w:rsid w:val="007B7FB3"/>
    <w:rsid w:val="007C0E86"/>
    <w:rsid w:val="00873644"/>
    <w:rsid w:val="009012D6"/>
    <w:rsid w:val="00920282"/>
    <w:rsid w:val="00924D38"/>
    <w:rsid w:val="00943061"/>
    <w:rsid w:val="009614EA"/>
    <w:rsid w:val="00983F7A"/>
    <w:rsid w:val="00993145"/>
    <w:rsid w:val="00A84822"/>
    <w:rsid w:val="00B54D63"/>
    <w:rsid w:val="00C166F5"/>
    <w:rsid w:val="00C47C0A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EF4E17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AnaKarina Millares</cp:lastModifiedBy>
  <cp:revision>2</cp:revision>
  <dcterms:created xsi:type="dcterms:W3CDTF">2020-09-30T06:11:00Z</dcterms:created>
  <dcterms:modified xsi:type="dcterms:W3CDTF">2020-09-30T06:11:00Z</dcterms:modified>
</cp:coreProperties>
</file>