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DB1E2" w14:textId="75EB6E7F" w:rsidR="00B05A5F" w:rsidRPr="00B05A5F" w:rsidRDefault="00B05A5F" w:rsidP="00B05A5F">
      <w:pPr>
        <w:spacing w:before="80" w:line="480" w:lineRule="auto"/>
        <w:jc w:val="center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>References</w:t>
      </w:r>
    </w:p>
    <w:p w14:paraId="770DCC66" w14:textId="19B324F6" w:rsidR="00B05A5F" w:rsidRPr="00B05A5F" w:rsidRDefault="00B05A5F" w:rsidP="00B05A5F">
      <w:pPr>
        <w:spacing w:before="80" w:line="480" w:lineRule="auto"/>
        <w:rPr>
          <w:rFonts w:ascii="Times New Roman" w:eastAsia="Times New Roman" w:hAnsi="Times New Roman" w:cs="Times New Roman"/>
          <w:i/>
          <w:iCs/>
        </w:rPr>
      </w:pPr>
      <w:r w:rsidRPr="00B05A5F">
        <w:rPr>
          <w:rFonts w:ascii="Times New Roman" w:eastAsia="Times New Roman" w:hAnsi="Times New Roman" w:cs="Times New Roman"/>
        </w:rPr>
        <w:t xml:space="preserve">ATI Nursing Education. (2019). </w:t>
      </w:r>
      <w:r w:rsidRPr="00B05A5F">
        <w:rPr>
          <w:rFonts w:ascii="Times New Roman" w:eastAsia="Times New Roman" w:hAnsi="Times New Roman" w:cs="Times New Roman"/>
          <w:i/>
          <w:iCs/>
        </w:rPr>
        <w:t>RN Maternal-Newborn Nursing 11</w:t>
      </w:r>
      <w:r w:rsidRPr="00B05A5F">
        <w:rPr>
          <w:rFonts w:ascii="Times New Roman" w:eastAsia="Times New Roman" w:hAnsi="Times New Roman" w:cs="Times New Roman"/>
          <w:i/>
          <w:iCs/>
          <w:vertAlign w:val="superscript"/>
        </w:rPr>
        <w:t>th</w:t>
      </w:r>
      <w:r w:rsidRPr="00B05A5F">
        <w:rPr>
          <w:rFonts w:ascii="Times New Roman" w:eastAsia="Times New Roman" w:hAnsi="Times New Roman" w:cs="Times New Roman"/>
          <w:i/>
          <w:iCs/>
        </w:rPr>
        <w:t xml:space="preserve"> Edition Content Mastery </w:t>
      </w:r>
    </w:p>
    <w:p w14:paraId="4B09D1A6" w14:textId="3BC65619" w:rsidR="00B05A5F" w:rsidRPr="00B05A5F" w:rsidRDefault="00B05A5F" w:rsidP="00B05A5F">
      <w:pPr>
        <w:spacing w:before="80" w:line="480" w:lineRule="auto"/>
        <w:ind w:firstLine="720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  <w:i/>
          <w:iCs/>
        </w:rPr>
        <w:t>Series Review Module.</w:t>
      </w:r>
      <w:r w:rsidRPr="00B05A5F">
        <w:rPr>
          <w:rFonts w:ascii="Times New Roman" w:eastAsia="Times New Roman" w:hAnsi="Times New Roman" w:cs="Times New Roman"/>
        </w:rPr>
        <w:t> Assessment Technologies Institute, LLC.</w:t>
      </w:r>
    </w:p>
    <w:p w14:paraId="52BC9C47" w14:textId="77777777" w:rsidR="00B05A5F" w:rsidRPr="00B05A5F" w:rsidRDefault="00B05A5F" w:rsidP="00B05A5F">
      <w:pPr>
        <w:spacing w:line="480" w:lineRule="auto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>Dray, Kayleigh. (2016). Ectopic pregnancy: How to deal with the grief and emotional impact.</w:t>
      </w:r>
    </w:p>
    <w:p w14:paraId="0B131FC8" w14:textId="42E1D9EB" w:rsidR="00B05A5F" w:rsidRPr="00B05A5F" w:rsidRDefault="00B05A5F" w:rsidP="00B05A5F">
      <w:pPr>
        <w:spacing w:line="480" w:lineRule="auto"/>
        <w:ind w:left="720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 xml:space="preserve">Retrieved from </w:t>
      </w:r>
      <w:hyperlink r:id="rId4" w:history="1">
        <w:r w:rsidRPr="00B05A5F">
          <w:rPr>
            <w:rFonts w:ascii="Times New Roman" w:eastAsia="Times New Roman" w:hAnsi="Times New Roman" w:cs="Times New Roman"/>
          </w:rPr>
          <w:t>https://closeronline.co.uk/family/news/ectopic-pregnancy-grief-</w:t>
        </w:r>
      </w:hyperlink>
      <w:r w:rsidRPr="00B05A5F">
        <w:rPr>
          <w:rFonts w:ascii="Times New Roman" w:eastAsia="Times New Roman" w:hAnsi="Times New Roman" w:cs="Times New Roman"/>
        </w:rPr>
        <w:t>emotions-mental-health-effects-charlotte-crosby/</w:t>
      </w:r>
    </w:p>
    <w:p w14:paraId="4CEF5665" w14:textId="77777777" w:rsidR="00B05A5F" w:rsidRPr="00B05A5F" w:rsidRDefault="00B05A5F" w:rsidP="00B05A5F">
      <w:pPr>
        <w:spacing w:line="480" w:lineRule="auto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 xml:space="preserve">Stabile, G., Romano, F., </w:t>
      </w:r>
      <w:proofErr w:type="spellStart"/>
      <w:r w:rsidRPr="00B05A5F">
        <w:rPr>
          <w:rFonts w:ascii="Times New Roman" w:eastAsia="Times New Roman" w:hAnsi="Times New Roman" w:cs="Times New Roman"/>
        </w:rPr>
        <w:t>Buonomo</w:t>
      </w:r>
      <w:proofErr w:type="spellEnd"/>
      <w:r w:rsidRPr="00B05A5F">
        <w:rPr>
          <w:rFonts w:ascii="Times New Roman" w:eastAsia="Times New Roman" w:hAnsi="Times New Roman" w:cs="Times New Roman"/>
        </w:rPr>
        <w:t xml:space="preserve">, F., </w:t>
      </w:r>
      <w:proofErr w:type="spellStart"/>
      <w:r w:rsidRPr="00B05A5F">
        <w:rPr>
          <w:rFonts w:ascii="Times New Roman" w:eastAsia="Times New Roman" w:hAnsi="Times New Roman" w:cs="Times New Roman"/>
        </w:rPr>
        <w:t>Zinicola</w:t>
      </w:r>
      <w:proofErr w:type="spellEnd"/>
      <w:r w:rsidRPr="00B05A5F">
        <w:rPr>
          <w:rFonts w:ascii="Times New Roman" w:eastAsia="Times New Roman" w:hAnsi="Times New Roman" w:cs="Times New Roman"/>
        </w:rPr>
        <w:t xml:space="preserve">, G., &amp; Ricci, G. (2020). Conservative Treatment </w:t>
      </w:r>
    </w:p>
    <w:p w14:paraId="419EAA67" w14:textId="14D24001" w:rsidR="00B05A5F" w:rsidRPr="00B05A5F" w:rsidRDefault="00B05A5F" w:rsidP="00B05A5F">
      <w:pPr>
        <w:spacing w:line="480" w:lineRule="auto"/>
        <w:ind w:left="720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 xml:space="preserve">of Interstitial Ectopic Pregnancy with the Combination of Mifepristone and Methotrexate: Our Experience and Review of the Literature. </w:t>
      </w:r>
      <w:r w:rsidRPr="00B05A5F">
        <w:rPr>
          <w:rFonts w:ascii="Times New Roman" w:eastAsia="Times New Roman" w:hAnsi="Times New Roman" w:cs="Times New Roman"/>
          <w:i/>
          <w:iCs/>
        </w:rPr>
        <w:t>BioMed Research International</w:t>
      </w:r>
      <w:r w:rsidRPr="00B05A5F">
        <w:rPr>
          <w:rFonts w:ascii="Times New Roman" w:eastAsia="Times New Roman" w:hAnsi="Times New Roman" w:cs="Times New Roman"/>
        </w:rPr>
        <w:t>, 1–7. https://doi.org/10.1155/2020/8703496</w:t>
      </w:r>
    </w:p>
    <w:p w14:paraId="62BA21E4" w14:textId="77777777" w:rsidR="00B05A5F" w:rsidRPr="00B05A5F" w:rsidRDefault="00B05A5F" w:rsidP="00B05A5F">
      <w:pPr>
        <w:spacing w:line="480" w:lineRule="auto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 xml:space="preserve">Yong, P. J., </w:t>
      </w:r>
      <w:proofErr w:type="spellStart"/>
      <w:r w:rsidRPr="00B05A5F">
        <w:rPr>
          <w:rFonts w:ascii="Times New Roman" w:eastAsia="Times New Roman" w:hAnsi="Times New Roman" w:cs="Times New Roman"/>
        </w:rPr>
        <w:t>Matwani</w:t>
      </w:r>
      <w:proofErr w:type="spellEnd"/>
      <w:r w:rsidRPr="00B05A5F">
        <w:rPr>
          <w:rFonts w:ascii="Times New Roman" w:eastAsia="Times New Roman" w:hAnsi="Times New Roman" w:cs="Times New Roman"/>
        </w:rPr>
        <w:t xml:space="preserve">, S., Brace, C., </w:t>
      </w:r>
      <w:proofErr w:type="spellStart"/>
      <w:r w:rsidRPr="00B05A5F">
        <w:rPr>
          <w:rFonts w:ascii="Times New Roman" w:eastAsia="Times New Roman" w:hAnsi="Times New Roman" w:cs="Times New Roman"/>
        </w:rPr>
        <w:t>Quaiattini</w:t>
      </w:r>
      <w:proofErr w:type="spellEnd"/>
      <w:r w:rsidRPr="00B05A5F">
        <w:rPr>
          <w:rFonts w:ascii="Times New Roman" w:eastAsia="Times New Roman" w:hAnsi="Times New Roman" w:cs="Times New Roman"/>
        </w:rPr>
        <w:t xml:space="preserve">, A., </w:t>
      </w:r>
      <w:proofErr w:type="spellStart"/>
      <w:r w:rsidRPr="00B05A5F">
        <w:rPr>
          <w:rFonts w:ascii="Times New Roman" w:eastAsia="Times New Roman" w:hAnsi="Times New Roman" w:cs="Times New Roman"/>
        </w:rPr>
        <w:t>Bedaiwy</w:t>
      </w:r>
      <w:proofErr w:type="spellEnd"/>
      <w:r w:rsidRPr="00B05A5F">
        <w:rPr>
          <w:rFonts w:ascii="Times New Roman" w:eastAsia="Times New Roman" w:hAnsi="Times New Roman" w:cs="Times New Roman"/>
        </w:rPr>
        <w:t xml:space="preserve">, M. A., Albert, A., &amp; Allaire, C. </w:t>
      </w:r>
    </w:p>
    <w:p w14:paraId="74945227" w14:textId="2D66D3AA" w:rsidR="004415E7" w:rsidRPr="00B05A5F" w:rsidRDefault="00B05A5F" w:rsidP="00B05A5F">
      <w:pPr>
        <w:spacing w:line="480" w:lineRule="auto"/>
        <w:ind w:left="720"/>
        <w:rPr>
          <w:rFonts w:ascii="Times New Roman" w:eastAsia="Times New Roman" w:hAnsi="Times New Roman" w:cs="Times New Roman"/>
        </w:rPr>
      </w:pPr>
      <w:r w:rsidRPr="00B05A5F">
        <w:rPr>
          <w:rFonts w:ascii="Times New Roman" w:eastAsia="Times New Roman" w:hAnsi="Times New Roman" w:cs="Times New Roman"/>
        </w:rPr>
        <w:t xml:space="preserve">(2020). Endometriosis and Ectopic Pregnancy: A Meta-analysis. </w:t>
      </w:r>
      <w:r w:rsidRPr="00B05A5F">
        <w:rPr>
          <w:rFonts w:ascii="Times New Roman" w:eastAsia="Times New Roman" w:hAnsi="Times New Roman" w:cs="Times New Roman"/>
          <w:i/>
          <w:iCs/>
        </w:rPr>
        <w:t>Journal of Minimally Invasive Gynecology</w:t>
      </w:r>
      <w:r w:rsidRPr="00B05A5F">
        <w:rPr>
          <w:rFonts w:ascii="Times New Roman" w:eastAsia="Times New Roman" w:hAnsi="Times New Roman" w:cs="Times New Roman"/>
        </w:rPr>
        <w:t xml:space="preserve">, </w:t>
      </w:r>
      <w:r w:rsidRPr="00B05A5F">
        <w:rPr>
          <w:rFonts w:ascii="Times New Roman" w:eastAsia="Times New Roman" w:hAnsi="Times New Roman" w:cs="Times New Roman"/>
          <w:i/>
          <w:iCs/>
        </w:rPr>
        <w:t>27</w:t>
      </w:r>
      <w:r w:rsidRPr="00B05A5F">
        <w:rPr>
          <w:rFonts w:ascii="Times New Roman" w:eastAsia="Times New Roman" w:hAnsi="Times New Roman" w:cs="Times New Roman"/>
        </w:rPr>
        <w:t>(2), 352. https://doi.org/10.1016/j.jmig.2019.09.778</w:t>
      </w:r>
    </w:p>
    <w:sectPr w:rsidR="004415E7" w:rsidRPr="00B05A5F" w:rsidSect="00250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5F"/>
    <w:rsid w:val="00250201"/>
    <w:rsid w:val="003F5E64"/>
    <w:rsid w:val="004415E7"/>
    <w:rsid w:val="00B0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0DC27D"/>
  <w15:chartTrackingRefBased/>
  <w15:docId w15:val="{D48F360A-BBA1-C841-896E-36199B03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5A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seronline.co.uk/family/news/ectopic-pregnancy-grief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Hernandez, Krishia Nicole J (1514)</dc:creator>
  <cp:keywords/>
  <dc:description/>
  <cp:lastModifiedBy>Hernandez, Krishia Nicole J (1514)</cp:lastModifiedBy>
  <cp:revision>1</cp:revision>
  <dcterms:created xsi:type="dcterms:W3CDTF">2020-11-01T23:02:00Z</dcterms:created>
  <dcterms:modified xsi:type="dcterms:W3CDTF">2020-11-01T23:04:00Z</dcterms:modified>
</cp:coreProperties>
</file>