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02ED3" w14:textId="20F1F3FA" w:rsidR="00924C76" w:rsidRDefault="00924C76" w:rsidP="00924C76">
      <w:pPr>
        <w:pStyle w:val="NormalWeb"/>
        <w:ind w:left="567" w:hanging="567"/>
        <w:jc w:val="center"/>
      </w:pPr>
      <w:bookmarkStart w:id="0" w:name="_GoBack"/>
      <w:r>
        <w:t>References</w:t>
      </w:r>
    </w:p>
    <w:bookmarkEnd w:id="0"/>
    <w:p w14:paraId="0D61BA51" w14:textId="77777777" w:rsidR="00924C76" w:rsidRDefault="00924C76" w:rsidP="00924C76">
      <w:pPr>
        <w:pStyle w:val="NormalWeb"/>
        <w:ind w:left="567" w:hanging="567"/>
      </w:pPr>
    </w:p>
    <w:p w14:paraId="1A19D105" w14:textId="37713742" w:rsidR="00924C76" w:rsidRDefault="00924C76" w:rsidP="00924C76">
      <w:pPr>
        <w:pStyle w:val="NormalWeb"/>
        <w:ind w:left="567" w:hanging="567"/>
      </w:pPr>
      <w:r>
        <w:t>Care Plans. (2020, September 28). Retrieved October 15, 2020, from https://nurseslabs.com/</w:t>
      </w:r>
    </w:p>
    <w:p w14:paraId="715D221C" w14:textId="77777777" w:rsidR="00924C76" w:rsidRDefault="00924C76" w:rsidP="00924C76">
      <w:pPr>
        <w:pStyle w:val="NormalWeb"/>
        <w:ind w:left="567" w:hanging="567"/>
      </w:pPr>
      <w:r>
        <w:t xml:space="preserve">Ackley, B. J., </w:t>
      </w:r>
      <w:proofErr w:type="spellStart"/>
      <w:r>
        <w:t>Ladwig</w:t>
      </w:r>
      <w:proofErr w:type="spellEnd"/>
      <w:r>
        <w:t xml:space="preserve">, G. B., &amp; Makic, M. B. (2017). </w:t>
      </w:r>
      <w:r>
        <w:rPr>
          <w:i/>
          <w:iCs/>
        </w:rPr>
        <w:t>Nursing diagnosis handbook: An evidence-based guide to planning care</w:t>
      </w:r>
      <w:r>
        <w:t>. St. Louis, MO: Elsevier.</w:t>
      </w:r>
    </w:p>
    <w:p w14:paraId="20B01B78" w14:textId="77777777" w:rsidR="00924C76" w:rsidRDefault="00924C76" w:rsidP="00924C76">
      <w:pPr>
        <w:pStyle w:val="NormalWeb"/>
        <w:ind w:left="567" w:hanging="567"/>
      </w:pPr>
      <w:r>
        <w:t xml:space="preserve">Swearingen, P. L., &amp; Wright, J. D. (2019). </w:t>
      </w:r>
      <w:r>
        <w:rPr>
          <w:i/>
          <w:iCs/>
        </w:rPr>
        <w:t>All-in-one nursing care planning resource medical-surgical, pediatric, maternity, and psychiatric-mental health</w:t>
      </w:r>
      <w:r>
        <w:t>. St. Louis, MO: Elsevier.</w:t>
      </w:r>
    </w:p>
    <w:p w14:paraId="073FDD7C" w14:textId="77777777" w:rsidR="00924C76" w:rsidRDefault="00924C76" w:rsidP="00924C76">
      <w:pPr>
        <w:pStyle w:val="NormalWeb"/>
        <w:ind w:left="567" w:hanging="567"/>
      </w:pPr>
      <w:r>
        <w:t xml:space="preserve">Lewis, S. (2016). </w:t>
      </w:r>
      <w:r>
        <w:rPr>
          <w:i/>
          <w:iCs/>
        </w:rPr>
        <w:t>Medical surgical nursing: Assessment and management of clinical problems</w:t>
      </w:r>
      <w:r>
        <w:t>. St Louis: Mosby.</w:t>
      </w:r>
    </w:p>
    <w:p w14:paraId="6B74744C" w14:textId="77777777" w:rsidR="00026674" w:rsidRDefault="00026674"/>
    <w:sectPr w:rsidR="000266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76"/>
    <w:rsid w:val="00026674"/>
    <w:rsid w:val="0092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F0249"/>
  <w15:chartTrackingRefBased/>
  <w15:docId w15:val="{DD3420CE-702E-41C0-9667-C7BB492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Nale</dc:creator>
  <cp:keywords/>
  <dc:description/>
  <cp:lastModifiedBy>Nathan Nale</cp:lastModifiedBy>
  <cp:revision>1</cp:revision>
  <dcterms:created xsi:type="dcterms:W3CDTF">2020-10-15T01:58:00Z</dcterms:created>
  <dcterms:modified xsi:type="dcterms:W3CDTF">2020-10-15T02:03:00Z</dcterms:modified>
</cp:coreProperties>
</file>