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01" w:rsidRDefault="00735A01" w:rsidP="00735A01">
      <w:pPr>
        <w:pStyle w:val="Header"/>
        <w:rPr>
          <w:b/>
          <w:color w:val="000000" w:themeColor="text1"/>
        </w:rPr>
      </w:pPr>
    </w:p>
    <w:p w:rsidR="00735A01" w:rsidRDefault="00735A01" w:rsidP="00735A01">
      <w:pPr>
        <w:pStyle w:val="Header"/>
      </w:pPr>
      <w:r>
        <w:rPr>
          <w:b/>
          <w:color w:val="000000" w:themeColor="text1"/>
        </w:rPr>
        <w:t>Name: ___________________________________________________</w:t>
      </w:r>
    </w:p>
    <w:p w:rsidR="00735A01" w:rsidRDefault="00735A01" w:rsidP="009B726E">
      <w:pPr>
        <w:jc w:val="both"/>
        <w:rPr>
          <w:b/>
          <w:color w:val="000000" w:themeColor="text1"/>
        </w:rPr>
      </w:pPr>
    </w:p>
    <w:p w:rsidR="00735A01" w:rsidRDefault="00735A01" w:rsidP="009B726E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Point criteria</w:t>
      </w:r>
    </w:p>
    <w:tbl>
      <w:tblPr>
        <w:tblW w:w="508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0"/>
        <w:gridCol w:w="2590"/>
        <w:gridCol w:w="2590"/>
        <w:gridCol w:w="2590"/>
        <w:gridCol w:w="2810"/>
      </w:tblGrid>
      <w:tr w:rsidR="00735A01" w:rsidRPr="00FC38C4" w:rsidTr="00017608">
        <w:trPr>
          <w:tblHeader/>
          <w:tblCellSpacing w:w="0" w:type="dxa"/>
          <w:jc w:val="center"/>
        </w:trPr>
        <w:tc>
          <w:tcPr>
            <w:tcW w:w="983" w:type="pct"/>
            <w:shd w:val="clear" w:color="auto" w:fill="EFE7D8"/>
            <w:vAlign w:val="center"/>
          </w:tcPr>
          <w:p w:rsidR="00735A01" w:rsidRPr="00FC38C4" w:rsidRDefault="00735A01" w:rsidP="00017608">
            <w:pPr>
              <w:jc w:val="center"/>
              <w:rPr>
                <w:b/>
                <w:bCs/>
                <w:sz w:val="20"/>
                <w:szCs w:val="20"/>
              </w:rPr>
            </w:pPr>
            <w:r w:rsidRPr="00FC38C4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983" w:type="pct"/>
            <w:shd w:val="clear" w:color="auto" w:fill="EFE7D8"/>
            <w:vAlign w:val="center"/>
          </w:tcPr>
          <w:p w:rsidR="00735A01" w:rsidRPr="00FC38C4" w:rsidRDefault="00735A01" w:rsidP="00017608">
            <w:pPr>
              <w:jc w:val="center"/>
              <w:rPr>
                <w:b/>
                <w:bCs/>
                <w:sz w:val="20"/>
                <w:szCs w:val="20"/>
              </w:rPr>
            </w:pPr>
            <w:r w:rsidRPr="00FC38C4">
              <w:rPr>
                <w:b/>
                <w:bCs/>
                <w:sz w:val="20"/>
                <w:szCs w:val="20"/>
              </w:rPr>
              <w:t>Under performance</w:t>
            </w:r>
          </w:p>
          <w:p w:rsidR="00735A01" w:rsidRPr="00FC38C4" w:rsidRDefault="00735A01" w:rsidP="00017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CB3">
              <w:rPr>
                <w:b/>
                <w:bCs/>
                <w:sz w:val="20"/>
                <w:szCs w:val="20"/>
              </w:rPr>
              <w:t>&lt;3 points per criteria</w:t>
            </w:r>
          </w:p>
        </w:tc>
        <w:tc>
          <w:tcPr>
            <w:tcW w:w="983" w:type="pct"/>
            <w:shd w:val="clear" w:color="auto" w:fill="EFE7D8"/>
            <w:vAlign w:val="center"/>
          </w:tcPr>
          <w:p w:rsidR="00735A01" w:rsidRPr="00FC38C4" w:rsidRDefault="00735A01" w:rsidP="00017608">
            <w:pPr>
              <w:jc w:val="center"/>
              <w:rPr>
                <w:b/>
                <w:bCs/>
                <w:sz w:val="20"/>
                <w:szCs w:val="20"/>
              </w:rPr>
            </w:pPr>
            <w:r w:rsidRPr="00FC38C4">
              <w:rPr>
                <w:b/>
                <w:bCs/>
                <w:sz w:val="20"/>
                <w:szCs w:val="20"/>
              </w:rPr>
              <w:t>Basic</w:t>
            </w:r>
          </w:p>
          <w:p w:rsidR="00735A01" w:rsidRPr="00FC38C4" w:rsidRDefault="00735A01" w:rsidP="00017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CB3">
              <w:rPr>
                <w:b/>
                <w:bCs/>
                <w:sz w:val="20"/>
                <w:szCs w:val="20"/>
              </w:rPr>
              <w:t>3 – 3.9 points per criteria</w:t>
            </w:r>
          </w:p>
        </w:tc>
        <w:tc>
          <w:tcPr>
            <w:tcW w:w="983" w:type="pct"/>
            <w:shd w:val="clear" w:color="auto" w:fill="EFE7D8"/>
            <w:vAlign w:val="center"/>
          </w:tcPr>
          <w:p w:rsidR="00735A01" w:rsidRPr="00FC38C4" w:rsidRDefault="00735A01" w:rsidP="00017608">
            <w:pPr>
              <w:jc w:val="center"/>
              <w:rPr>
                <w:b/>
                <w:bCs/>
                <w:sz w:val="20"/>
                <w:szCs w:val="20"/>
              </w:rPr>
            </w:pPr>
            <w:r w:rsidRPr="00FC38C4">
              <w:rPr>
                <w:b/>
                <w:bCs/>
                <w:sz w:val="20"/>
                <w:szCs w:val="20"/>
              </w:rPr>
              <w:t>Proficient</w:t>
            </w:r>
          </w:p>
          <w:p w:rsidR="00735A01" w:rsidRPr="00FC38C4" w:rsidRDefault="00735A01" w:rsidP="00017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CB3">
              <w:rPr>
                <w:b/>
                <w:bCs/>
                <w:sz w:val="20"/>
                <w:szCs w:val="20"/>
              </w:rPr>
              <w:t>4.0 – 4.4 points per criteria</w:t>
            </w:r>
          </w:p>
        </w:tc>
        <w:tc>
          <w:tcPr>
            <w:tcW w:w="1067" w:type="pct"/>
            <w:shd w:val="clear" w:color="auto" w:fill="EFE7D8"/>
            <w:vAlign w:val="center"/>
          </w:tcPr>
          <w:p w:rsidR="00735A01" w:rsidRPr="00FC38C4" w:rsidRDefault="00735A01" w:rsidP="00017608">
            <w:pPr>
              <w:jc w:val="center"/>
              <w:rPr>
                <w:b/>
                <w:bCs/>
                <w:sz w:val="20"/>
                <w:szCs w:val="20"/>
              </w:rPr>
            </w:pPr>
            <w:r w:rsidRPr="00FC38C4">
              <w:rPr>
                <w:b/>
                <w:bCs/>
                <w:sz w:val="20"/>
                <w:szCs w:val="20"/>
              </w:rPr>
              <w:t>Distinguished</w:t>
            </w:r>
          </w:p>
          <w:p w:rsidR="00735A01" w:rsidRPr="00FC38C4" w:rsidRDefault="00735A01" w:rsidP="00017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CB3">
              <w:rPr>
                <w:b/>
                <w:bCs/>
                <w:sz w:val="20"/>
                <w:szCs w:val="20"/>
              </w:rPr>
              <w:t>4.5 – 5 points per criteria</w:t>
            </w:r>
          </w:p>
        </w:tc>
      </w:tr>
      <w:tr w:rsidR="00735A01" w:rsidRPr="00FC38C4" w:rsidTr="00017608">
        <w:trPr>
          <w:tblCellSpacing w:w="0" w:type="dxa"/>
          <w:jc w:val="center"/>
        </w:trPr>
        <w:tc>
          <w:tcPr>
            <w:tcW w:w="983" w:type="pct"/>
            <w:vAlign w:val="center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b/>
                <w:bCs/>
                <w:sz w:val="20"/>
                <w:szCs w:val="20"/>
              </w:rPr>
              <w:t>Required content objectives</w:t>
            </w:r>
          </w:p>
        </w:tc>
        <w:tc>
          <w:tcPr>
            <w:tcW w:w="983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>Content objectives are missing or sparsely covered.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3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>Content objectives are not consistently addressed. Demonstrates minimal understanding of content.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3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 xml:space="preserve">Content objectives consistently addressed. Demonstrates understanding of content. </w:t>
            </w:r>
          </w:p>
        </w:tc>
        <w:tc>
          <w:tcPr>
            <w:tcW w:w="1067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 xml:space="preserve">Content objectives consistently addressed. Demonstrates mastery of content. </w:t>
            </w:r>
          </w:p>
        </w:tc>
      </w:tr>
      <w:tr w:rsidR="00735A01" w:rsidRPr="00FC38C4" w:rsidTr="00017608">
        <w:trPr>
          <w:tblCellSpacing w:w="0" w:type="dxa"/>
          <w:jc w:val="center"/>
        </w:trPr>
        <w:tc>
          <w:tcPr>
            <w:tcW w:w="983" w:type="pct"/>
            <w:vAlign w:val="center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b/>
                <w:bCs/>
                <w:sz w:val="20"/>
                <w:szCs w:val="20"/>
              </w:rPr>
              <w:t>Academic writing standards</w:t>
            </w:r>
          </w:p>
        </w:tc>
        <w:tc>
          <w:tcPr>
            <w:tcW w:w="983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 xml:space="preserve">Writing lacks scholarly tone &amp; focus. Sparse content. Multiple grammatical, spelling, &amp; factual errors. </w:t>
            </w:r>
            <w:r>
              <w:rPr>
                <w:sz w:val="20"/>
                <w:szCs w:val="20"/>
              </w:rPr>
              <w:t>Reliance on bullet points rather than effective writing in speaker notes. 4 or more direct quotes per project.</w:t>
            </w:r>
          </w:p>
        </w:tc>
        <w:tc>
          <w:tcPr>
            <w:tcW w:w="983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>Writing is unclear and/or disorganized. Inconsistent scholarly tone. Inadequate depth of content. Grammatical and spelling errors.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 more than 3 direct quote of</w:t>
            </w:r>
            <w:r w:rsidRPr="003E66B7">
              <w:rPr>
                <w:rFonts w:ascii="Calibri" w:hAnsi="Calibri"/>
                <w:sz w:val="18"/>
                <w:szCs w:val="18"/>
              </w:rPr>
              <w:t xml:space="preserve"> less </w:t>
            </w:r>
            <w:r>
              <w:rPr>
                <w:rFonts w:ascii="Calibri" w:hAnsi="Calibri"/>
                <w:sz w:val="18"/>
                <w:szCs w:val="18"/>
              </w:rPr>
              <w:t>than 40 words per project.</w:t>
            </w:r>
          </w:p>
        </w:tc>
        <w:tc>
          <w:tcPr>
            <w:tcW w:w="983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 xml:space="preserve">Writing demonstrates general exploration of content. </w:t>
            </w:r>
            <w:r>
              <w:rPr>
                <w:sz w:val="20"/>
                <w:szCs w:val="20"/>
              </w:rPr>
              <w:t>Responses</w:t>
            </w:r>
            <w:r w:rsidRPr="00FC38C4">
              <w:rPr>
                <w:sz w:val="20"/>
                <w:szCs w:val="20"/>
              </w:rPr>
              <w:t xml:space="preserve"> are clearly written using scholarly tone. Few grammatical and/or spelling errors.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 more than 2 direct quote of</w:t>
            </w:r>
            <w:r w:rsidRPr="003E66B7">
              <w:rPr>
                <w:rFonts w:ascii="Calibri" w:hAnsi="Calibri"/>
                <w:sz w:val="18"/>
                <w:szCs w:val="18"/>
              </w:rPr>
              <w:t xml:space="preserve"> less </w:t>
            </w:r>
            <w:r>
              <w:rPr>
                <w:rFonts w:ascii="Calibri" w:hAnsi="Calibri"/>
                <w:sz w:val="18"/>
                <w:szCs w:val="18"/>
              </w:rPr>
              <w:t>than 40 words per project.</w:t>
            </w:r>
          </w:p>
        </w:tc>
        <w:tc>
          <w:tcPr>
            <w:tcW w:w="1067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 xml:space="preserve">Writing demonstrates comprehensive exploration of content. </w:t>
            </w:r>
            <w:r>
              <w:rPr>
                <w:sz w:val="20"/>
                <w:szCs w:val="20"/>
              </w:rPr>
              <w:t>Responses</w:t>
            </w:r>
            <w:r w:rsidRPr="00FC38C4">
              <w:rPr>
                <w:sz w:val="20"/>
                <w:szCs w:val="20"/>
              </w:rPr>
              <w:t xml:space="preserve"> are clearly written using scholarly tone. Rare grammatical and/or spelling errors.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 more than 1 direct quote of</w:t>
            </w:r>
            <w:r w:rsidRPr="003E66B7">
              <w:rPr>
                <w:rFonts w:ascii="Calibri" w:hAnsi="Calibri"/>
                <w:sz w:val="18"/>
                <w:szCs w:val="18"/>
              </w:rPr>
              <w:t xml:space="preserve"> less </w:t>
            </w:r>
            <w:r>
              <w:rPr>
                <w:rFonts w:ascii="Calibri" w:hAnsi="Calibri"/>
                <w:sz w:val="18"/>
                <w:szCs w:val="18"/>
              </w:rPr>
              <w:t>than 40 words per project.</w:t>
            </w:r>
          </w:p>
        </w:tc>
      </w:tr>
      <w:tr w:rsidR="00735A01" w:rsidRPr="00FC38C4" w:rsidTr="00017608">
        <w:trPr>
          <w:tblCellSpacing w:w="0" w:type="dxa"/>
          <w:jc w:val="center"/>
        </w:trPr>
        <w:tc>
          <w:tcPr>
            <w:tcW w:w="983" w:type="pct"/>
            <w:vAlign w:val="center"/>
          </w:tcPr>
          <w:p w:rsidR="00735A01" w:rsidRPr="00FC38C4" w:rsidRDefault="00735A01" w:rsidP="00017608">
            <w:pPr>
              <w:rPr>
                <w:b/>
                <w:bCs/>
                <w:sz w:val="20"/>
                <w:szCs w:val="20"/>
              </w:rPr>
            </w:pPr>
            <w:r w:rsidRPr="00FC38C4">
              <w:rPr>
                <w:b/>
                <w:bCs/>
                <w:sz w:val="20"/>
                <w:szCs w:val="20"/>
              </w:rPr>
              <w:t xml:space="preserve">APA formatting </w:t>
            </w:r>
          </w:p>
        </w:tc>
        <w:tc>
          <w:tcPr>
            <w:tcW w:w="983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>References and citations have multiple errors or are missing.</w:t>
            </w:r>
          </w:p>
        </w:tc>
        <w:tc>
          <w:tcPr>
            <w:tcW w:w="983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>References and citations have errors.</w:t>
            </w:r>
          </w:p>
        </w:tc>
        <w:tc>
          <w:tcPr>
            <w:tcW w:w="983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>References and citations have few errors.</w:t>
            </w:r>
          </w:p>
        </w:tc>
        <w:tc>
          <w:tcPr>
            <w:tcW w:w="1067" w:type="pct"/>
          </w:tcPr>
          <w:p w:rsidR="00735A01" w:rsidRPr="00FC38C4" w:rsidRDefault="00735A01" w:rsidP="00017608">
            <w:pPr>
              <w:rPr>
                <w:sz w:val="20"/>
                <w:szCs w:val="20"/>
              </w:rPr>
            </w:pPr>
            <w:r w:rsidRPr="00FC38C4">
              <w:rPr>
                <w:sz w:val="20"/>
                <w:szCs w:val="20"/>
              </w:rPr>
              <w:t>References and citations have rare errors.</w:t>
            </w:r>
          </w:p>
        </w:tc>
      </w:tr>
    </w:tbl>
    <w:p w:rsidR="00735A01" w:rsidRDefault="00735A01" w:rsidP="009B726E">
      <w:pPr>
        <w:jc w:val="both"/>
        <w:rPr>
          <w:b/>
          <w:color w:val="000000" w:themeColor="text1"/>
        </w:rPr>
      </w:pPr>
    </w:p>
    <w:p w:rsidR="009B726E" w:rsidRDefault="00735A01" w:rsidP="009B726E">
      <w:pPr>
        <w:jc w:val="both"/>
        <w:rPr>
          <w:b/>
          <w:color w:val="FF0000"/>
        </w:rPr>
      </w:pPr>
      <w:r>
        <w:rPr>
          <w:b/>
          <w:color w:val="000000" w:themeColor="text1"/>
        </w:rPr>
        <w:t xml:space="preserve">Carefully review the assignment rubric above for how points are awarded. </w:t>
      </w:r>
      <w:r w:rsidR="009B726E" w:rsidRPr="00C83FFD">
        <w:rPr>
          <w:b/>
          <w:color w:val="000000" w:themeColor="text1"/>
        </w:rPr>
        <w:t>Using academic writing standards and APA formatting</w:t>
      </w:r>
      <w:r w:rsidR="009B726E">
        <w:rPr>
          <w:b/>
          <w:color w:val="000000" w:themeColor="text1"/>
        </w:rPr>
        <w:t xml:space="preserve"> of references</w:t>
      </w:r>
      <w:r>
        <w:rPr>
          <w:b/>
          <w:color w:val="000000" w:themeColor="text1"/>
        </w:rPr>
        <w:t xml:space="preserve"> and citations</w:t>
      </w:r>
      <w:r w:rsidR="009B726E" w:rsidRPr="00C83FFD">
        <w:rPr>
          <w:b/>
          <w:color w:val="000000" w:themeColor="text1"/>
        </w:rPr>
        <w:t>, respond</w:t>
      </w:r>
      <w:r w:rsidR="009B726E">
        <w:rPr>
          <w:b/>
          <w:color w:val="000000" w:themeColor="text1"/>
        </w:rPr>
        <w:t xml:space="preserve"> to</w:t>
      </w:r>
      <w:r w:rsidR="009B726E" w:rsidRPr="00C83FFD">
        <w:rPr>
          <w:b/>
          <w:color w:val="000000" w:themeColor="text1"/>
        </w:rPr>
        <w:t xml:space="preserve"> </w:t>
      </w:r>
      <w:r w:rsidR="009B726E">
        <w:rPr>
          <w:b/>
          <w:color w:val="000000" w:themeColor="text1"/>
        </w:rPr>
        <w:t>each of</w:t>
      </w:r>
      <w:r>
        <w:rPr>
          <w:b/>
          <w:color w:val="000000" w:themeColor="text1"/>
        </w:rPr>
        <w:t xml:space="preserve"> the </w:t>
      </w:r>
      <w:r w:rsidR="009B726E" w:rsidRPr="00C83FFD">
        <w:rPr>
          <w:b/>
          <w:color w:val="000000" w:themeColor="text1"/>
        </w:rPr>
        <w:t>learning objectives</w:t>
      </w:r>
      <w:r>
        <w:rPr>
          <w:b/>
          <w:color w:val="000000" w:themeColor="text1"/>
        </w:rPr>
        <w:t xml:space="preserve"> on page two</w:t>
      </w:r>
      <w:r w:rsidR="009B726E" w:rsidRPr="00C83FFD">
        <w:rPr>
          <w:b/>
          <w:color w:val="000000" w:themeColor="text1"/>
        </w:rPr>
        <w:t xml:space="preserve">. </w:t>
      </w:r>
      <w:r w:rsidRPr="00735A01">
        <w:rPr>
          <w:b/>
          <w:color w:val="000000" w:themeColor="text1"/>
          <w:highlight w:val="yellow"/>
        </w:rPr>
        <w:t>Each response</w:t>
      </w:r>
      <w:r w:rsidR="009B726E" w:rsidRPr="00735A01">
        <w:rPr>
          <w:b/>
          <w:color w:val="000000" w:themeColor="text1"/>
          <w:highlight w:val="yellow"/>
        </w:rPr>
        <w:t xml:space="preserve"> should be 150-350 words in length.</w:t>
      </w:r>
      <w:r w:rsidR="009B726E">
        <w:rPr>
          <w:b/>
          <w:color w:val="000000" w:themeColor="text1"/>
        </w:rPr>
        <w:t xml:space="preserve"> Save the completed document as the assignment title and submit to the dropbox.</w:t>
      </w:r>
    </w:p>
    <w:p w:rsidR="00735A01" w:rsidRDefault="00735A01" w:rsidP="009B726E">
      <w:pPr>
        <w:jc w:val="both"/>
        <w:rPr>
          <w:b/>
          <w:color w:val="FF0000"/>
        </w:rPr>
      </w:pPr>
    </w:p>
    <w:p w:rsidR="00735A01" w:rsidRDefault="00735A01" w:rsidP="009B726E">
      <w:pPr>
        <w:jc w:val="both"/>
        <w:rPr>
          <w:b/>
          <w:color w:val="FF0000"/>
        </w:rPr>
      </w:pPr>
    </w:p>
    <w:p w:rsidR="00735A01" w:rsidRDefault="00735A01" w:rsidP="009B726E">
      <w:pPr>
        <w:jc w:val="both"/>
        <w:rPr>
          <w:b/>
          <w:color w:val="FF0000"/>
        </w:rPr>
      </w:pPr>
    </w:p>
    <w:p w:rsidR="00735A01" w:rsidRDefault="007E32D1" w:rsidP="00735A01">
      <w:pPr>
        <w:pStyle w:val="ListParagraph"/>
        <w:numPr>
          <w:ilvl w:val="0"/>
          <w:numId w:val="4"/>
        </w:numPr>
        <w:jc w:val="both"/>
      </w:pPr>
      <w:r>
        <w:lastRenderedPageBreak/>
        <w:t>Explain</w:t>
      </w:r>
      <w:r w:rsidR="00735A01">
        <w:t xml:space="preserve"> the pelvic nerves responsible for sexual function, and how the sympathetic &amp; parasympathetic nervous systems impact this process.</w:t>
      </w:r>
    </w:p>
    <w:p w:rsidR="007E32D1" w:rsidRDefault="007E32D1" w:rsidP="007E32D1">
      <w:pPr>
        <w:jc w:val="both"/>
      </w:pPr>
    </w:p>
    <w:p w:rsidR="00735A01" w:rsidRDefault="00735A01" w:rsidP="00735A01">
      <w:pPr>
        <w:pStyle w:val="ListParagraph"/>
        <w:numPr>
          <w:ilvl w:val="0"/>
          <w:numId w:val="4"/>
        </w:numPr>
        <w:jc w:val="both"/>
      </w:pPr>
      <w:r>
        <w:t>D</w:t>
      </w:r>
      <w:r w:rsidR="007E32D1">
        <w:t>ifferentiate between</w:t>
      </w:r>
      <w:r>
        <w:t xml:space="preserve"> body image and self-concept. </w:t>
      </w:r>
    </w:p>
    <w:p w:rsidR="007E32D1" w:rsidRDefault="007E32D1" w:rsidP="007E32D1">
      <w:pPr>
        <w:pStyle w:val="ListParagraph"/>
      </w:pPr>
    </w:p>
    <w:p w:rsidR="007E32D1" w:rsidRDefault="007E32D1" w:rsidP="007E32D1">
      <w:pPr>
        <w:jc w:val="both"/>
      </w:pPr>
    </w:p>
    <w:p w:rsidR="007E32D1" w:rsidRDefault="007E32D1" w:rsidP="00735A01">
      <w:pPr>
        <w:pStyle w:val="ListParagraph"/>
        <w:numPr>
          <w:ilvl w:val="0"/>
          <w:numId w:val="4"/>
        </w:numPr>
        <w:jc w:val="both"/>
      </w:pPr>
      <w:r>
        <w:t xml:space="preserve">Describe the potential impact of ostomy surgery on: body image, self-concept, and sexuality for men and women. </w:t>
      </w:r>
    </w:p>
    <w:p w:rsidR="007E32D1" w:rsidRDefault="007E32D1" w:rsidP="007E32D1">
      <w:pPr>
        <w:jc w:val="both"/>
      </w:pPr>
    </w:p>
    <w:p w:rsidR="007E32D1" w:rsidRDefault="007E32D1" w:rsidP="00735A01">
      <w:pPr>
        <w:pStyle w:val="ListParagraph"/>
        <w:numPr>
          <w:ilvl w:val="0"/>
          <w:numId w:val="4"/>
        </w:numPr>
        <w:jc w:val="both"/>
      </w:pPr>
      <w:r>
        <w:t xml:space="preserve">Identify safe sex considerations that should be taught to the person with an ostomy. </w:t>
      </w:r>
    </w:p>
    <w:p w:rsidR="007E32D1" w:rsidRDefault="007E32D1" w:rsidP="007E32D1">
      <w:pPr>
        <w:pStyle w:val="ListParagraph"/>
      </w:pPr>
    </w:p>
    <w:p w:rsidR="007E32D1" w:rsidRDefault="007E32D1" w:rsidP="007E32D1">
      <w:pPr>
        <w:jc w:val="both"/>
      </w:pPr>
    </w:p>
    <w:p w:rsidR="007E32D1" w:rsidRDefault="007E32D1" w:rsidP="007E32D1">
      <w:pPr>
        <w:pStyle w:val="ListParagraph"/>
        <w:numPr>
          <w:ilvl w:val="0"/>
          <w:numId w:val="4"/>
        </w:numPr>
        <w:jc w:val="both"/>
      </w:pPr>
      <w:r>
        <w:t xml:space="preserve">Describe how each of the following categories can help to promote a healthy body image for the person with an ostomy. Be sure to include at least one example for each category. </w:t>
      </w:r>
    </w:p>
    <w:p w:rsidR="007E32D1" w:rsidRDefault="007E32D1" w:rsidP="007E32D1">
      <w:pPr>
        <w:pStyle w:val="ListParagraph"/>
        <w:numPr>
          <w:ilvl w:val="1"/>
          <w:numId w:val="4"/>
        </w:numPr>
        <w:jc w:val="both"/>
      </w:pPr>
      <w:r>
        <w:t xml:space="preserve">Undergarments </w:t>
      </w:r>
    </w:p>
    <w:p w:rsidR="007E32D1" w:rsidRDefault="007E32D1" w:rsidP="007E32D1">
      <w:pPr>
        <w:pStyle w:val="ListParagraph"/>
        <w:numPr>
          <w:ilvl w:val="1"/>
          <w:numId w:val="4"/>
        </w:numPr>
        <w:jc w:val="both"/>
      </w:pPr>
      <w:r>
        <w:t>Odor control</w:t>
      </w:r>
    </w:p>
    <w:p w:rsidR="007E32D1" w:rsidRDefault="007E32D1" w:rsidP="007E32D1">
      <w:pPr>
        <w:pStyle w:val="ListParagraph"/>
        <w:numPr>
          <w:ilvl w:val="1"/>
          <w:numId w:val="4"/>
        </w:numPr>
        <w:jc w:val="both"/>
      </w:pPr>
      <w:r>
        <w:t xml:space="preserve">Pouch modifications </w:t>
      </w:r>
    </w:p>
    <w:p w:rsidR="007E32D1" w:rsidRDefault="007E32D1" w:rsidP="007E32D1">
      <w:pPr>
        <w:jc w:val="both"/>
      </w:pPr>
    </w:p>
    <w:p w:rsidR="007E32D1" w:rsidRDefault="007E32D1" w:rsidP="007E32D1">
      <w:pPr>
        <w:pStyle w:val="ListParagraph"/>
        <w:numPr>
          <w:ilvl w:val="0"/>
          <w:numId w:val="4"/>
        </w:numPr>
        <w:jc w:val="both"/>
      </w:pPr>
      <w:r>
        <w:t xml:space="preserve">Explain how the PLISSIT model guides the conversation on sexual intimacy. </w:t>
      </w:r>
    </w:p>
    <w:p w:rsidR="007E32D1" w:rsidRDefault="007E32D1" w:rsidP="007E32D1">
      <w:pPr>
        <w:jc w:val="both"/>
      </w:pPr>
    </w:p>
    <w:p w:rsidR="007E32D1" w:rsidRDefault="007E32D1" w:rsidP="007E32D1">
      <w:pPr>
        <w:jc w:val="both"/>
      </w:pPr>
    </w:p>
    <w:p w:rsidR="007E32D1" w:rsidRDefault="007E32D1" w:rsidP="007E32D1">
      <w:pPr>
        <w:pStyle w:val="ListParagraph"/>
        <w:numPr>
          <w:ilvl w:val="0"/>
          <w:numId w:val="4"/>
        </w:numPr>
        <w:jc w:val="both"/>
      </w:pPr>
      <w:r>
        <w:t xml:space="preserve">List the references used to develop and cite this assignment. </w:t>
      </w:r>
    </w:p>
    <w:p w:rsidR="00B40FA0" w:rsidRDefault="007E32D1" w:rsidP="007E32D1">
      <w:pPr>
        <w:pStyle w:val="ListParagraph"/>
        <w:numPr>
          <w:ilvl w:val="1"/>
          <w:numId w:val="4"/>
        </w:numPr>
        <w:jc w:val="both"/>
      </w:pPr>
      <w:r>
        <w:rPr>
          <w:i/>
        </w:rPr>
        <w:t xml:space="preserve">See the course syllabus for specific reference requirements. </w:t>
      </w:r>
      <w:bookmarkStart w:id="0" w:name="_GoBack"/>
      <w:bookmarkEnd w:id="0"/>
    </w:p>
    <w:sectPr w:rsidR="00B40FA0" w:rsidSect="00B40FA0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23" w:rsidRDefault="00EF4023" w:rsidP="00B40FA0">
      <w:pPr>
        <w:spacing w:after="0" w:line="240" w:lineRule="auto"/>
      </w:pPr>
      <w:r>
        <w:separator/>
      </w:r>
    </w:p>
  </w:endnote>
  <w:endnote w:type="continuationSeparator" w:id="0">
    <w:p w:rsidR="00EF4023" w:rsidRDefault="00EF4023" w:rsidP="00B4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2CF" w:rsidRDefault="00B332CF">
    <w:pPr>
      <w:pStyle w:val="Footer"/>
    </w:pPr>
    <w:r>
      <w:t>R.B. Turnbull, Jr. MD School of WOC Nursing Education</w:t>
    </w:r>
  </w:p>
  <w:p w:rsidR="00B332CF" w:rsidRDefault="00B332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23" w:rsidRDefault="00EF4023" w:rsidP="00B40FA0">
      <w:pPr>
        <w:spacing w:after="0" w:line="240" w:lineRule="auto"/>
      </w:pPr>
      <w:r>
        <w:separator/>
      </w:r>
    </w:p>
  </w:footnote>
  <w:footnote w:type="continuationSeparator" w:id="0">
    <w:p w:rsidR="00EF4023" w:rsidRDefault="00EF4023" w:rsidP="00B4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A0" w:rsidRDefault="00B332CF">
    <w:pPr>
      <w:pStyle w:val="Header"/>
      <w:rPr>
        <w:b/>
        <w:color w:val="000000" w:themeColor="text1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04499DA" wp14:editId="32CF0368">
          <wp:simplePos x="0" y="0"/>
          <wp:positionH relativeFrom="margin">
            <wp:align>right</wp:align>
          </wp:positionH>
          <wp:positionV relativeFrom="paragraph">
            <wp:posOffset>-198120</wp:posOffset>
          </wp:positionV>
          <wp:extent cx="1096010" cy="330200"/>
          <wp:effectExtent l="0" t="0" r="8890" b="0"/>
          <wp:wrapTight wrapText="bothSides">
            <wp:wrapPolygon edited="0">
              <wp:start x="0" y="0"/>
              <wp:lineTo x="0" y="19938"/>
              <wp:lineTo x="21400" y="19938"/>
              <wp:lineTo x="2140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eve Clini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50714576"/>
        <w:docPartObj>
          <w:docPartGallery w:val="Page Numbers (Margins)"/>
          <w:docPartUnique/>
        </w:docPartObj>
      </w:sdtPr>
      <w:sdtEndPr/>
      <w:sdtContent>
        <w:r w:rsidR="00436B5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B53" w:rsidRDefault="00436B53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E32D1" w:rsidRPr="007E32D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436B53" w:rsidRDefault="00436B53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E32D1" w:rsidRPr="007E32D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77E4D">
      <w:rPr>
        <w:b/>
        <w:color w:val="000000" w:themeColor="text1"/>
      </w:rPr>
      <w:t>Body Image and Sexual Function for the Patient with an Ostomy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582B"/>
    <w:multiLevelType w:val="hybridMultilevel"/>
    <w:tmpl w:val="796EE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707C"/>
    <w:multiLevelType w:val="hybridMultilevel"/>
    <w:tmpl w:val="3682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25E"/>
    <w:multiLevelType w:val="hybridMultilevel"/>
    <w:tmpl w:val="89BC9880"/>
    <w:lvl w:ilvl="0" w:tplc="85DE38A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940"/>
    <w:multiLevelType w:val="hybridMultilevel"/>
    <w:tmpl w:val="9EC8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A0"/>
    <w:rsid w:val="001434A6"/>
    <w:rsid w:val="002C77C2"/>
    <w:rsid w:val="00347CB3"/>
    <w:rsid w:val="003E55FA"/>
    <w:rsid w:val="003E7D65"/>
    <w:rsid w:val="004001E0"/>
    <w:rsid w:val="00436B53"/>
    <w:rsid w:val="004454CB"/>
    <w:rsid w:val="00544A7B"/>
    <w:rsid w:val="00557C84"/>
    <w:rsid w:val="005C6EA5"/>
    <w:rsid w:val="006A2EC4"/>
    <w:rsid w:val="006B0FB3"/>
    <w:rsid w:val="00735A01"/>
    <w:rsid w:val="007C19F8"/>
    <w:rsid w:val="007E32D1"/>
    <w:rsid w:val="008F1277"/>
    <w:rsid w:val="00911936"/>
    <w:rsid w:val="009B726E"/>
    <w:rsid w:val="00A2339A"/>
    <w:rsid w:val="00AF5BEE"/>
    <w:rsid w:val="00B332CF"/>
    <w:rsid w:val="00B40FA0"/>
    <w:rsid w:val="00B915F4"/>
    <w:rsid w:val="00C77E4D"/>
    <w:rsid w:val="00C83FFD"/>
    <w:rsid w:val="00DE5E67"/>
    <w:rsid w:val="00E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4E72D5C-C4BE-4C50-9FB0-A1C9BBA4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A0"/>
  </w:style>
  <w:style w:type="paragraph" w:styleId="Footer">
    <w:name w:val="footer"/>
    <w:basedOn w:val="Normal"/>
    <w:link w:val="FooterChar"/>
    <w:uiPriority w:val="99"/>
    <w:unhideWhenUsed/>
    <w:rsid w:val="00B4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Stricker, Linda</dc:creator>
  <cp:keywords/>
  <dc:description/>
  <cp:lastModifiedBy>Stricker, Linda</cp:lastModifiedBy>
  <cp:revision>2</cp:revision>
  <dcterms:created xsi:type="dcterms:W3CDTF">2021-09-01T16:26:00Z</dcterms:created>
  <dcterms:modified xsi:type="dcterms:W3CDTF">2021-09-01T16:26:00Z</dcterms:modified>
</cp:coreProperties>
</file>