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30C19C55" w14:textId="77777777" w:rsidTr="00B43C31">
        <w:tc>
          <w:tcPr>
            <w:tcW w:w="5000" w:type="pct"/>
            <w:shd w:val="clear" w:color="auto" w:fill="auto"/>
          </w:tcPr>
          <w:p w14:paraId="57AA0654" w14:textId="77777777" w:rsidR="005F2928" w:rsidRDefault="00860C4C" w:rsidP="0041298F">
            <w:pPr>
              <w:pStyle w:val="Picture"/>
            </w:pPr>
            <w:bookmarkStart w:id="0" w:name="_GoBack"/>
            <w:bookmarkEnd w:id="0"/>
            <w:r>
              <w:pict w14:anchorId="39F5F2E3">
                <v:shape id="_x0000_i1027" type="#_x0000_t75" style="width:6in;height:33.75pt">
                  <v:imagedata r:id="rId7" o:title="" croptop="7373f" cropbottom="21299f"/>
                </v:shape>
              </w:pict>
            </w:r>
          </w:p>
        </w:tc>
      </w:tr>
    </w:tbl>
    <w:p w14:paraId="0E973E3A" w14:textId="464B469D" w:rsidR="002C5E76" w:rsidRPr="0041298F" w:rsidRDefault="00860C4C" w:rsidP="002C5E76">
      <w:pPr>
        <w:pStyle w:val="ASAHeading"/>
      </w:pPr>
      <w:r>
        <w:pict w14:anchorId="2B73D45E">
          <v:shape id="_x0000_i1028" type="#_x0000_t75" style="width:12pt;height:14.25pt" o:bullet="t" o:allowoverlap="f">
            <v:imagedata r:id="rId8" o:title="MCBS01890_0000[1]"/>
          </v:shape>
        </w:pict>
      </w:r>
      <w:r w:rsidR="002C5E76" w:rsidRPr="002C5E76">
        <w:t xml:space="preserve"> </w:t>
      </w:r>
      <w:r w:rsidR="007A2005">
        <w:t>Pro</w:t>
      </w:r>
      <w:r w:rsidR="006B4DBA">
        <w:t>blem</w:t>
      </w:r>
      <w:r w:rsidR="002C5E76" w:rsidRPr="0041298F">
        <w:t xml:space="preserve"> </w:t>
      </w:r>
      <w:r w:rsidR="000F09E9">
        <w:t>6.3.3 Synchronizing Estr</w:t>
      </w:r>
      <w:r w:rsidR="008F1DB0">
        <w:t>us for Profit</w:t>
      </w:r>
    </w:p>
    <w:p w14:paraId="5B3AE646" w14:textId="77777777" w:rsidR="002C5E76" w:rsidRDefault="002C5E76" w:rsidP="002C5E76"/>
    <w:p w14:paraId="7DA0F5E6" w14:textId="77777777" w:rsidR="002C5E76" w:rsidRDefault="002C5E76" w:rsidP="002C5E76">
      <w:pPr>
        <w:pStyle w:val="ActivitySection"/>
      </w:pPr>
      <w:r>
        <w:t>Purpose</w:t>
      </w:r>
    </w:p>
    <w:p w14:paraId="23067D08" w14:textId="59ACCD38" w:rsidR="008F1DB0" w:rsidRDefault="008F1DB0" w:rsidP="00565D1E">
      <w:pPr>
        <w:pStyle w:val="ActivityBody"/>
      </w:pPr>
      <w:r>
        <w:t>Producers manage the reproductive cycle of their animals for several reasons. In the racehorse industry, cycles are managed to better control birth dates</w:t>
      </w:r>
      <w:r w:rsidRPr="008F1DB0">
        <w:t xml:space="preserve"> </w:t>
      </w:r>
      <w:r>
        <w:t>because foals born in a calendar year are considered to be the same age. Thus, a foal born in December would have to compete with foals born the previous January – nearly a full year older. In market animals, producers manipulate e</w:t>
      </w:r>
      <w:r w:rsidR="000F09E9">
        <w:t>str</w:t>
      </w:r>
      <w:r>
        <w:t>us to breed most of the herd at the same time to sell larger lots of similar aged animals.</w:t>
      </w:r>
    </w:p>
    <w:p w14:paraId="4AF754C7" w14:textId="77777777" w:rsidR="00565D1E" w:rsidRPr="00941598" w:rsidRDefault="00565D1E" w:rsidP="00565D1E"/>
    <w:p w14:paraId="0D7C2AF7" w14:textId="2DBE92E4" w:rsidR="002C5E76" w:rsidRDefault="00472564" w:rsidP="00565D1E">
      <w:pPr>
        <w:pStyle w:val="ActivityBody"/>
      </w:pPr>
      <w:r>
        <w:t xml:space="preserve">Depending upon the type of breeding system used and the reason for manipulating estrous, producers can </w:t>
      </w:r>
      <w:r w:rsidR="008D22F5">
        <w:t xml:space="preserve">increase </w:t>
      </w:r>
      <w:r>
        <w:t>profitability in their industry by controlling their species breeding. Several challenges face breeders when synchronizing estrous. Some animals are seasonally polyestrous and only breed during certain times of the year. Some estrous cycles are dependent on photoperiod or length of day so artificial daylight must be provided. How do producers manipulate estrous in the dairy or beef cattle industry? What reasons would meat goat producers have to manipulate estrous?</w:t>
      </w:r>
    </w:p>
    <w:p w14:paraId="6F8902F2" w14:textId="77777777" w:rsidR="003B0686" w:rsidRPr="00210996" w:rsidRDefault="003B0686" w:rsidP="002C5E76"/>
    <w:p w14:paraId="7642E71C"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5B175FEA" w14:textId="77777777" w:rsidTr="002C5E76">
        <w:tc>
          <w:tcPr>
            <w:tcW w:w="5499" w:type="dxa"/>
          </w:tcPr>
          <w:p w14:paraId="7FA91E45" w14:textId="0C4F6659" w:rsidR="002C5E76" w:rsidRDefault="002C5E76" w:rsidP="00BE7183">
            <w:pPr>
              <w:pStyle w:val="ActivityBodyBold"/>
            </w:pPr>
            <w:r>
              <w:t xml:space="preserve">Per </w:t>
            </w:r>
            <w:r w:rsidR="00565D1E">
              <w:t>pair</w:t>
            </w:r>
            <w:r w:rsidR="000F09E9">
              <w:t xml:space="preserve"> of students</w:t>
            </w:r>
            <w:r>
              <w:t>:</w:t>
            </w:r>
          </w:p>
          <w:p w14:paraId="15FB3C13" w14:textId="77777777" w:rsidR="00565D1E" w:rsidRDefault="00565D1E" w:rsidP="00565D1E">
            <w:pPr>
              <w:pStyle w:val="Activitybullet"/>
            </w:pPr>
            <w:r>
              <w:t>Computer with Internet access</w:t>
            </w:r>
          </w:p>
          <w:p w14:paraId="623C53E1" w14:textId="77777777" w:rsidR="002C5E76" w:rsidRDefault="00565D1E" w:rsidP="00565D1E">
            <w:pPr>
              <w:pStyle w:val="Activitybullet"/>
            </w:pPr>
            <w:r w:rsidRPr="00941598">
              <w:rPr>
                <w:rStyle w:val="ActivityBodyItalicChar"/>
              </w:rPr>
              <w:t>Modern Livestock and Poultry Production</w:t>
            </w:r>
            <w:r>
              <w:t xml:space="preserve"> textbook</w:t>
            </w:r>
          </w:p>
        </w:tc>
        <w:tc>
          <w:tcPr>
            <w:tcW w:w="5499" w:type="dxa"/>
          </w:tcPr>
          <w:p w14:paraId="3F6ADAAC" w14:textId="77777777" w:rsidR="002C5E76" w:rsidRDefault="002C5E76" w:rsidP="00565D1E">
            <w:pPr>
              <w:pStyle w:val="ActivityBodyBold"/>
            </w:pPr>
          </w:p>
          <w:p w14:paraId="0153BC99" w14:textId="77777777" w:rsidR="00565D1E" w:rsidRPr="00F503FA" w:rsidRDefault="00565D1E" w:rsidP="00565D1E">
            <w:pPr>
              <w:pStyle w:val="Activitybullet"/>
            </w:pPr>
            <w:r>
              <w:t>Agriscience Library</w:t>
            </w:r>
          </w:p>
          <w:p w14:paraId="0476F155" w14:textId="77777777" w:rsidR="00565D1E" w:rsidRDefault="00565D1E" w:rsidP="00565D1E">
            <w:pPr>
              <w:pStyle w:val="Activitybullet"/>
            </w:pPr>
            <w:r w:rsidRPr="00F503FA">
              <w:t>Pencil</w:t>
            </w:r>
          </w:p>
          <w:p w14:paraId="621502C0" w14:textId="77777777" w:rsidR="00565D1E" w:rsidRPr="00565D1E" w:rsidRDefault="00565D1E" w:rsidP="00565D1E">
            <w:pPr>
              <w:pStyle w:val="Activitybullet"/>
              <w:rPr>
                <w:rStyle w:val="Italic"/>
              </w:rPr>
            </w:pPr>
            <w:r w:rsidRPr="00565D1E">
              <w:rPr>
                <w:rStyle w:val="Italic"/>
              </w:rPr>
              <w:t>Agriscience Notebook</w:t>
            </w:r>
          </w:p>
        </w:tc>
      </w:tr>
    </w:tbl>
    <w:p w14:paraId="2AC77EA2" w14:textId="77777777" w:rsidR="002C5E76" w:rsidRDefault="002C5E76" w:rsidP="002C5E76"/>
    <w:p w14:paraId="4251D289" w14:textId="77777777" w:rsidR="002C5E76" w:rsidRDefault="002C5E76" w:rsidP="002C5E76">
      <w:pPr>
        <w:pStyle w:val="ActivitySection"/>
      </w:pPr>
      <w:r>
        <w:t>Procedure</w:t>
      </w:r>
    </w:p>
    <w:p w14:paraId="5806A8C3" w14:textId="77777777" w:rsidR="00565D1E" w:rsidRPr="00575991" w:rsidRDefault="00770842" w:rsidP="00500BA8">
      <w:pPr>
        <w:pStyle w:val="ActivityBody"/>
      </w:pPr>
      <w:r>
        <w:t xml:space="preserve">You and your partner will choose </w:t>
      </w:r>
      <w:r w:rsidR="00242305">
        <w:t xml:space="preserve">an industry that synchronizes estrous for profitability. </w:t>
      </w:r>
      <w:r w:rsidR="00500BA8">
        <w:t>You will determine protocols of synchronizing estrous for your chosen industry. You have these primary concerns taking on this venture.</w:t>
      </w:r>
    </w:p>
    <w:p w14:paraId="12851643" w14:textId="77777777" w:rsidR="002163E4" w:rsidRDefault="002163E4" w:rsidP="00565D1E">
      <w:pPr>
        <w:pStyle w:val="Activitybullet"/>
      </w:pPr>
      <w:r>
        <w:t>What purpose does estrous synchronization serve in your chosen industry?</w:t>
      </w:r>
    </w:p>
    <w:p w14:paraId="16B3BE84" w14:textId="77777777" w:rsidR="00D664D0" w:rsidRDefault="00D664D0" w:rsidP="00D664D0">
      <w:pPr>
        <w:pStyle w:val="Activitybullet"/>
      </w:pPr>
      <w:r>
        <w:t>What type of breeding system are you using?</w:t>
      </w:r>
    </w:p>
    <w:p w14:paraId="08A08DF2" w14:textId="77777777" w:rsidR="007152B3" w:rsidRDefault="007152B3" w:rsidP="00D664D0">
      <w:pPr>
        <w:pStyle w:val="Activitybullet"/>
      </w:pPr>
      <w:r>
        <w:t>What are the protocols for synchronizing estrous for your animal?</w:t>
      </w:r>
    </w:p>
    <w:p w14:paraId="1272350A" w14:textId="77777777" w:rsidR="00565D1E" w:rsidRDefault="00565D1E" w:rsidP="00565D1E">
      <w:pPr>
        <w:pStyle w:val="Activitybullet"/>
      </w:pPr>
      <w:r>
        <w:t>H</w:t>
      </w:r>
      <w:r w:rsidR="00500BA8">
        <w:t>ow to prepare the herd for</w:t>
      </w:r>
      <w:r>
        <w:t xml:space="preserve"> breeding.</w:t>
      </w:r>
    </w:p>
    <w:p w14:paraId="426975FB" w14:textId="328A0796" w:rsidR="00500BA8" w:rsidRDefault="002163E4" w:rsidP="00565D1E">
      <w:pPr>
        <w:pStyle w:val="Activitybullet"/>
      </w:pPr>
      <w:r>
        <w:t xml:space="preserve">When will </w:t>
      </w:r>
      <w:r w:rsidR="00405D92">
        <w:t>you have to begin your manipulation protocols</w:t>
      </w:r>
      <w:r>
        <w:t>?</w:t>
      </w:r>
    </w:p>
    <w:p w14:paraId="62E0049C" w14:textId="77777777" w:rsidR="00565D1E" w:rsidRDefault="00565D1E" w:rsidP="00565D1E">
      <w:pPr>
        <w:pStyle w:val="Activitybullet"/>
      </w:pPr>
      <w:r>
        <w:t>What challe</w:t>
      </w:r>
      <w:r w:rsidR="00500BA8">
        <w:t>nges you will face as a breeder?</w:t>
      </w:r>
    </w:p>
    <w:p w14:paraId="471DBA20" w14:textId="77777777" w:rsidR="00565D1E" w:rsidRDefault="00565D1E" w:rsidP="00565D1E">
      <w:pPr>
        <w:pStyle w:val="ActivityBody"/>
      </w:pPr>
      <w:r>
        <w:t>You and your partner are to determine a breeding timeline and best management practices to manipulate the r</w:t>
      </w:r>
      <w:r w:rsidR="00242305">
        <w:t>eproductive cycle of your herd</w:t>
      </w:r>
      <w:r>
        <w:t>.</w:t>
      </w:r>
    </w:p>
    <w:p w14:paraId="5A7A3537" w14:textId="77777777" w:rsidR="00565D1E" w:rsidRPr="0094100A" w:rsidRDefault="00565D1E" w:rsidP="00565D1E"/>
    <w:p w14:paraId="1D5865C9" w14:textId="77777777" w:rsidR="002C5E76" w:rsidRDefault="00565D1E" w:rsidP="00565D1E">
      <w:pPr>
        <w:pStyle w:val="ActivityBody"/>
      </w:pPr>
      <w:r>
        <w:t>When completed, follow your teacher’s directions for submission of your solution.</w:t>
      </w:r>
    </w:p>
    <w:p w14:paraId="63458B96" w14:textId="77777777" w:rsidR="003B0686" w:rsidRPr="00D46F06" w:rsidRDefault="003B0686" w:rsidP="002C5E76"/>
    <w:p w14:paraId="7E08E2D7" w14:textId="77777777" w:rsidR="00565D1E" w:rsidRDefault="00565D1E" w:rsidP="00565D1E">
      <w:pPr>
        <w:pStyle w:val="ActivitySection"/>
      </w:pPr>
      <w:r>
        <w:t>Conclusion</w:t>
      </w:r>
    </w:p>
    <w:p w14:paraId="35F33AC8" w14:textId="6EAAE5C6" w:rsidR="00565D1E" w:rsidRDefault="00565D1E" w:rsidP="00565D1E">
      <w:pPr>
        <w:pStyle w:val="ActivityNumbers"/>
        <w:numPr>
          <w:ilvl w:val="0"/>
          <w:numId w:val="9"/>
        </w:numPr>
      </w:pPr>
      <w:r>
        <w:t>What problems may arise by manipulatin</w:t>
      </w:r>
      <w:r w:rsidR="000F09E9">
        <w:t>g estrous in</w:t>
      </w:r>
      <w:r w:rsidR="00A01C14">
        <w:t xml:space="preserve"> animals</w:t>
      </w:r>
      <w:r>
        <w:t>?</w:t>
      </w:r>
    </w:p>
    <w:p w14:paraId="4F22DB0E" w14:textId="77777777" w:rsidR="00565D1E" w:rsidRDefault="00565D1E" w:rsidP="00565D1E"/>
    <w:p w14:paraId="073A7E1B" w14:textId="77777777" w:rsidR="00565D1E" w:rsidRDefault="00565D1E" w:rsidP="00565D1E"/>
    <w:p w14:paraId="6A04995D" w14:textId="77777777" w:rsidR="00565D1E" w:rsidRPr="00FD0D3B" w:rsidRDefault="00565D1E" w:rsidP="00565D1E"/>
    <w:p w14:paraId="4D7C7088" w14:textId="77777777" w:rsidR="00210996" w:rsidRPr="002C5E76" w:rsidRDefault="00565D1E" w:rsidP="00565D1E">
      <w:pPr>
        <w:pStyle w:val="ActivityNumbers"/>
        <w:numPr>
          <w:ilvl w:val="0"/>
          <w:numId w:val="9"/>
        </w:numPr>
      </w:pPr>
      <w:r>
        <w:t>Based on what you know, is manipulation o</w:t>
      </w:r>
      <w:r w:rsidR="00A01C14">
        <w:t>f the estrous cycle</w:t>
      </w:r>
      <w:r>
        <w:t xml:space="preserve"> worthwhile? Why or why not?</w:t>
      </w:r>
    </w:p>
    <w:sectPr w:rsidR="00210996" w:rsidRPr="002C5E76" w:rsidSect="00976CB7">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2FF68" w14:textId="77777777" w:rsidR="00DE0648" w:rsidRDefault="00DE0648">
      <w:r>
        <w:separator/>
      </w:r>
    </w:p>
  </w:endnote>
  <w:endnote w:type="continuationSeparator" w:id="0">
    <w:p w14:paraId="05A68243" w14:textId="77777777" w:rsidR="00DE0648" w:rsidRDefault="00DE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ook w:val="04A0" w:firstRow="1" w:lastRow="0" w:firstColumn="1" w:lastColumn="0" w:noHBand="0" w:noVBand="1"/>
    </w:tblPr>
    <w:tblGrid>
      <w:gridCol w:w="4968"/>
      <w:gridCol w:w="6048"/>
    </w:tblGrid>
    <w:tr w:rsidR="003B0686" w:rsidRPr="007F0280" w14:paraId="1C7AA932" w14:textId="77777777" w:rsidTr="00BC71CC">
      <w:tc>
        <w:tcPr>
          <w:tcW w:w="4968" w:type="dxa"/>
          <w:shd w:val="clear" w:color="auto" w:fill="F2F2F2"/>
        </w:tcPr>
        <w:p w14:paraId="420FEF51" w14:textId="77777777" w:rsidR="003B0686" w:rsidRPr="003B0686" w:rsidRDefault="003B0686" w:rsidP="007F0280">
          <w:pPr>
            <w:pStyle w:val="Footer"/>
            <w:jc w:val="left"/>
          </w:pPr>
          <w:r w:rsidRPr="003B0686">
            <w:t>Curriculum for Agricultural Science Education</w:t>
          </w:r>
          <w:r w:rsidRPr="007F0280">
            <w:rPr>
              <w:rFonts w:cs="Arial"/>
              <w:szCs w:val="20"/>
            </w:rPr>
            <w:t xml:space="preserve"> ©</w:t>
          </w:r>
          <w:r w:rsidR="006B4DBA">
            <w:t xml:space="preserve"> 2015</w:t>
          </w:r>
        </w:p>
      </w:tc>
      <w:tc>
        <w:tcPr>
          <w:tcW w:w="6048" w:type="dxa"/>
          <w:shd w:val="clear" w:color="auto" w:fill="F2F2F2"/>
        </w:tcPr>
        <w:p w14:paraId="785CD595" w14:textId="77777777" w:rsidR="003B0686" w:rsidRDefault="003B0686" w:rsidP="006B4DBA">
          <w:pPr>
            <w:pStyle w:val="Footer"/>
          </w:pPr>
          <w:r w:rsidRPr="003B0686">
            <w:t>A</w:t>
          </w:r>
          <w:r w:rsidR="0008071E">
            <w:t>SA</w:t>
          </w:r>
          <w:r w:rsidRPr="003B0686">
            <w:t xml:space="preserve"> – </w:t>
          </w:r>
          <w:r w:rsidR="006B4DBA">
            <w:t>Problem</w:t>
          </w:r>
          <w:r w:rsidRPr="003B0686">
            <w:t xml:space="preserve"> </w:t>
          </w:r>
          <w:r>
            <w:t>X.X.X Name</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DA5478">
            <w:rPr>
              <w:rStyle w:val="PageNumber"/>
              <w:rFonts w:cs="Arial"/>
              <w:noProof/>
              <w:szCs w:val="20"/>
            </w:rPr>
            <w:t>2</w:t>
          </w:r>
          <w:r w:rsidRPr="007F0280">
            <w:rPr>
              <w:rStyle w:val="PageNumber"/>
              <w:rFonts w:cs="Arial"/>
              <w:szCs w:val="20"/>
            </w:rPr>
            <w:fldChar w:fldCharType="end"/>
          </w:r>
        </w:p>
      </w:tc>
    </w:tr>
  </w:tbl>
  <w:p w14:paraId="28B9A494"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976CB7" w:rsidRPr="007F0280" w14:paraId="53EBEB31" w14:textId="77777777" w:rsidTr="00DE0648">
      <w:tc>
        <w:tcPr>
          <w:tcW w:w="4968" w:type="dxa"/>
          <w:shd w:val="clear" w:color="auto" w:fill="F2F2F2"/>
        </w:tcPr>
        <w:p w14:paraId="62D3A117" w14:textId="77777777" w:rsidR="00976CB7" w:rsidRPr="003B0686" w:rsidRDefault="00976CB7" w:rsidP="00976CB7">
          <w:pPr>
            <w:pStyle w:val="Footer"/>
            <w:jc w:val="left"/>
          </w:pPr>
          <w:r w:rsidRPr="003B0686">
            <w:t>Curriculum for Agricultural Science Education</w:t>
          </w:r>
          <w:r w:rsidRPr="007F0280">
            <w:rPr>
              <w:rFonts w:cs="Arial"/>
              <w:szCs w:val="20"/>
            </w:rPr>
            <w:t xml:space="preserve"> ©</w:t>
          </w:r>
          <w:r>
            <w:t xml:space="preserve"> 2015</w:t>
          </w:r>
        </w:p>
      </w:tc>
      <w:tc>
        <w:tcPr>
          <w:tcW w:w="6048" w:type="dxa"/>
          <w:shd w:val="clear" w:color="auto" w:fill="F2F2F2"/>
        </w:tcPr>
        <w:p w14:paraId="6BD7E152" w14:textId="09398F0D" w:rsidR="00976CB7" w:rsidRDefault="00976CB7" w:rsidP="00976CB7">
          <w:pPr>
            <w:pStyle w:val="Footer"/>
          </w:pPr>
          <w:r w:rsidRPr="003B0686">
            <w:t>A</w:t>
          </w:r>
          <w:r>
            <w:t>SA</w:t>
          </w:r>
          <w:r w:rsidRPr="003B0686">
            <w:t xml:space="preserve"> – </w:t>
          </w:r>
          <w:r>
            <w:t>Problem</w:t>
          </w:r>
          <w:r w:rsidRPr="003B0686">
            <w:t xml:space="preserve"> </w:t>
          </w:r>
          <w:r w:rsidR="00EE4166">
            <w:t>6.3.3 Synchronizing Estr</w:t>
          </w:r>
          <w:r w:rsidR="00DA5478">
            <w:t>us for Profit</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860C4C">
            <w:rPr>
              <w:rStyle w:val="PageNumber"/>
              <w:rFonts w:cs="Arial"/>
              <w:noProof/>
              <w:szCs w:val="20"/>
            </w:rPr>
            <w:t>1</w:t>
          </w:r>
          <w:r w:rsidRPr="007F0280">
            <w:rPr>
              <w:rStyle w:val="PageNumber"/>
              <w:rFonts w:cs="Arial"/>
              <w:szCs w:val="20"/>
            </w:rPr>
            <w:fldChar w:fldCharType="end"/>
          </w:r>
        </w:p>
      </w:tc>
    </w:tr>
  </w:tbl>
  <w:p w14:paraId="1CAA9FED"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EBEA9" w14:textId="77777777" w:rsidR="00DE0648" w:rsidRDefault="00DE0648">
      <w:r>
        <w:separator/>
      </w:r>
    </w:p>
  </w:footnote>
  <w:footnote w:type="continuationSeparator" w:id="0">
    <w:p w14:paraId="7A4BFE5B" w14:textId="77777777" w:rsidR="00DE0648" w:rsidRDefault="00DE0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AB3EB"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D74E"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11.25pt;height:11.25pt" o:bullet="t">
        <v:imagedata r:id="rId1" o:title="mso1DB"/>
      </v:shape>
    </w:pict>
  </w:numPicBullet>
  <w:numPicBullet w:numPicBulletId="1">
    <w:pict>
      <v:shape id="_x0000_i1101" type="#_x0000_t75" style="width:142.5pt;height:128.25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D1E"/>
    <w:rsid w:val="00004D44"/>
    <w:rsid w:val="00023EF4"/>
    <w:rsid w:val="0006381D"/>
    <w:rsid w:val="000643C4"/>
    <w:rsid w:val="00076A92"/>
    <w:rsid w:val="0008071E"/>
    <w:rsid w:val="00095B65"/>
    <w:rsid w:val="000E30CE"/>
    <w:rsid w:val="000F09E9"/>
    <w:rsid w:val="00105830"/>
    <w:rsid w:val="00120DA8"/>
    <w:rsid w:val="00125FE3"/>
    <w:rsid w:val="00140531"/>
    <w:rsid w:val="001462CB"/>
    <w:rsid w:val="001522F9"/>
    <w:rsid w:val="00164A78"/>
    <w:rsid w:val="00186EA4"/>
    <w:rsid w:val="001C5732"/>
    <w:rsid w:val="001D3468"/>
    <w:rsid w:val="001F5964"/>
    <w:rsid w:val="00210996"/>
    <w:rsid w:val="002163E4"/>
    <w:rsid w:val="002212A2"/>
    <w:rsid w:val="00242305"/>
    <w:rsid w:val="002438C6"/>
    <w:rsid w:val="00251483"/>
    <w:rsid w:val="00261D56"/>
    <w:rsid w:val="00270C46"/>
    <w:rsid w:val="00276DA5"/>
    <w:rsid w:val="00292340"/>
    <w:rsid w:val="002B0DD0"/>
    <w:rsid w:val="002C5E76"/>
    <w:rsid w:val="002E2979"/>
    <w:rsid w:val="002E4407"/>
    <w:rsid w:val="002F2976"/>
    <w:rsid w:val="002F3C64"/>
    <w:rsid w:val="003272D3"/>
    <w:rsid w:val="003310C6"/>
    <w:rsid w:val="00335C38"/>
    <w:rsid w:val="0034081A"/>
    <w:rsid w:val="00352B6E"/>
    <w:rsid w:val="00352E85"/>
    <w:rsid w:val="003574C4"/>
    <w:rsid w:val="003815E9"/>
    <w:rsid w:val="00395386"/>
    <w:rsid w:val="003A2FD6"/>
    <w:rsid w:val="003B0686"/>
    <w:rsid w:val="003C4DA1"/>
    <w:rsid w:val="003E2BBD"/>
    <w:rsid w:val="00403D91"/>
    <w:rsid w:val="00405D92"/>
    <w:rsid w:val="0041298F"/>
    <w:rsid w:val="0041647F"/>
    <w:rsid w:val="0042007E"/>
    <w:rsid w:val="00472564"/>
    <w:rsid w:val="004A44E1"/>
    <w:rsid w:val="004B1465"/>
    <w:rsid w:val="004B1A28"/>
    <w:rsid w:val="004C09EA"/>
    <w:rsid w:val="004C1D05"/>
    <w:rsid w:val="00500BA8"/>
    <w:rsid w:val="005016DB"/>
    <w:rsid w:val="005328FF"/>
    <w:rsid w:val="00537CA6"/>
    <w:rsid w:val="005460BE"/>
    <w:rsid w:val="00546966"/>
    <w:rsid w:val="00565D1E"/>
    <w:rsid w:val="00581DD4"/>
    <w:rsid w:val="00586BFE"/>
    <w:rsid w:val="005B2542"/>
    <w:rsid w:val="005E14F5"/>
    <w:rsid w:val="005F2928"/>
    <w:rsid w:val="005F3C3B"/>
    <w:rsid w:val="006208FA"/>
    <w:rsid w:val="006347F4"/>
    <w:rsid w:val="006360D5"/>
    <w:rsid w:val="00642FCB"/>
    <w:rsid w:val="00644EFE"/>
    <w:rsid w:val="00645FCE"/>
    <w:rsid w:val="00654B6C"/>
    <w:rsid w:val="006552C0"/>
    <w:rsid w:val="006656BB"/>
    <w:rsid w:val="006657F5"/>
    <w:rsid w:val="006838B0"/>
    <w:rsid w:val="006A4101"/>
    <w:rsid w:val="006A4781"/>
    <w:rsid w:val="006B4DBA"/>
    <w:rsid w:val="006C4146"/>
    <w:rsid w:val="006D10CA"/>
    <w:rsid w:val="006F38A4"/>
    <w:rsid w:val="00702D40"/>
    <w:rsid w:val="00703684"/>
    <w:rsid w:val="00711E84"/>
    <w:rsid w:val="007152B3"/>
    <w:rsid w:val="00715734"/>
    <w:rsid w:val="007338A2"/>
    <w:rsid w:val="007524BC"/>
    <w:rsid w:val="0076778F"/>
    <w:rsid w:val="00770842"/>
    <w:rsid w:val="0077472E"/>
    <w:rsid w:val="007925F0"/>
    <w:rsid w:val="007A2005"/>
    <w:rsid w:val="007A36E5"/>
    <w:rsid w:val="007A566D"/>
    <w:rsid w:val="007C2998"/>
    <w:rsid w:val="007E6D00"/>
    <w:rsid w:val="007F0280"/>
    <w:rsid w:val="008321FB"/>
    <w:rsid w:val="00842458"/>
    <w:rsid w:val="008575ED"/>
    <w:rsid w:val="00860C4C"/>
    <w:rsid w:val="00864182"/>
    <w:rsid w:val="008752B8"/>
    <w:rsid w:val="00875A5A"/>
    <w:rsid w:val="008A3B43"/>
    <w:rsid w:val="008D1630"/>
    <w:rsid w:val="008D22F5"/>
    <w:rsid w:val="008F1DB0"/>
    <w:rsid w:val="0090461E"/>
    <w:rsid w:val="00905BAB"/>
    <w:rsid w:val="00945F34"/>
    <w:rsid w:val="00960B08"/>
    <w:rsid w:val="009664A4"/>
    <w:rsid w:val="00966E61"/>
    <w:rsid w:val="00976CB7"/>
    <w:rsid w:val="0098363E"/>
    <w:rsid w:val="009C1189"/>
    <w:rsid w:val="009C4723"/>
    <w:rsid w:val="009C4D66"/>
    <w:rsid w:val="009E0675"/>
    <w:rsid w:val="009F29A8"/>
    <w:rsid w:val="00A01C14"/>
    <w:rsid w:val="00A241A8"/>
    <w:rsid w:val="00A31333"/>
    <w:rsid w:val="00A35D29"/>
    <w:rsid w:val="00A41DA8"/>
    <w:rsid w:val="00A45FE8"/>
    <w:rsid w:val="00A70C87"/>
    <w:rsid w:val="00A82C3B"/>
    <w:rsid w:val="00A856C3"/>
    <w:rsid w:val="00AC1398"/>
    <w:rsid w:val="00AC6CF6"/>
    <w:rsid w:val="00AE0075"/>
    <w:rsid w:val="00AF47E6"/>
    <w:rsid w:val="00B032F1"/>
    <w:rsid w:val="00B05D83"/>
    <w:rsid w:val="00B43C31"/>
    <w:rsid w:val="00B45B73"/>
    <w:rsid w:val="00B541ED"/>
    <w:rsid w:val="00B836E8"/>
    <w:rsid w:val="00B94588"/>
    <w:rsid w:val="00BB056A"/>
    <w:rsid w:val="00BC71CC"/>
    <w:rsid w:val="00BD7B24"/>
    <w:rsid w:val="00BE2F3A"/>
    <w:rsid w:val="00BF2C89"/>
    <w:rsid w:val="00C03055"/>
    <w:rsid w:val="00C12072"/>
    <w:rsid w:val="00C33247"/>
    <w:rsid w:val="00C412F9"/>
    <w:rsid w:val="00C53150"/>
    <w:rsid w:val="00C93E90"/>
    <w:rsid w:val="00CA427F"/>
    <w:rsid w:val="00CC21A3"/>
    <w:rsid w:val="00CE1E13"/>
    <w:rsid w:val="00CE1E34"/>
    <w:rsid w:val="00CF6E1D"/>
    <w:rsid w:val="00D26462"/>
    <w:rsid w:val="00D27120"/>
    <w:rsid w:val="00D33698"/>
    <w:rsid w:val="00D449A4"/>
    <w:rsid w:val="00D664D0"/>
    <w:rsid w:val="00D813DD"/>
    <w:rsid w:val="00D83D7D"/>
    <w:rsid w:val="00D9030F"/>
    <w:rsid w:val="00DA5478"/>
    <w:rsid w:val="00DC3376"/>
    <w:rsid w:val="00DE0648"/>
    <w:rsid w:val="00DE2030"/>
    <w:rsid w:val="00DE2572"/>
    <w:rsid w:val="00DE527D"/>
    <w:rsid w:val="00E02AFD"/>
    <w:rsid w:val="00E0723A"/>
    <w:rsid w:val="00E33390"/>
    <w:rsid w:val="00E430F2"/>
    <w:rsid w:val="00E56BAB"/>
    <w:rsid w:val="00E65C9D"/>
    <w:rsid w:val="00E70B1A"/>
    <w:rsid w:val="00E71418"/>
    <w:rsid w:val="00E72BE5"/>
    <w:rsid w:val="00E821B9"/>
    <w:rsid w:val="00E83AB6"/>
    <w:rsid w:val="00EE4166"/>
    <w:rsid w:val="00F01A9E"/>
    <w:rsid w:val="00F4061F"/>
    <w:rsid w:val="00F55DDB"/>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71FFDD"/>
  <w15:chartTrackingRefBased/>
  <w15:docId w15:val="{99B86B65-6C64-49B8-BC5A-7338B11A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3C4DA1"/>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DE527D"/>
    <w:rPr>
      <w:rFonts w:ascii="Arial" w:hAnsi="Arial"/>
      <w:szCs w:val="24"/>
    </w:rPr>
  </w:style>
  <w:style w:type="character" w:customStyle="1" w:styleId="ActivityBodyItalicChar">
    <w:name w:val="ActivityBody + Italic Char"/>
    <w:link w:val="ActivityBodyItalic"/>
    <w:rsid w:val="00565D1E"/>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bl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ASA_Problem_Template</Template>
  <TotalTime>0</TotalTime>
  <Pages>1</Pages>
  <Words>342</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Problem 6.3.3 Synchronizing Estrus for Profit</vt:lpstr>
    </vt:vector>
  </TitlesOfParts>
  <Manager>Dan Jansen</Manager>
  <Company>Curriculum for Agricultural Science Education</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6.3.3 Synchronizing Estrus for Profit</dc:title>
  <dc:subject>ASA - Unit 6 - Lesson 6.3 The Pathway to Production</dc:subject>
  <dc:creator>Marlene Mensch and Leslie Fairchild</dc:creator>
  <cp:keywords/>
  <dc:description/>
  <cp:lastModifiedBy>Marlene Jansen</cp:lastModifiedBy>
  <cp:revision>3</cp:revision>
  <cp:lastPrinted>2015-04-22T21:28:00Z</cp:lastPrinted>
  <dcterms:created xsi:type="dcterms:W3CDTF">2015-04-13T17:16:00Z</dcterms:created>
  <dcterms:modified xsi:type="dcterms:W3CDTF">2015-04-22T21:28:00Z</dcterms:modified>
</cp:coreProperties>
</file>