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336EB1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336EB1" w:rsidP="002C5E76">
      <w:pPr>
        <w:pStyle w:val="ASAHeading"/>
      </w:pPr>
      <w:r>
        <w:pict>
          <v:shape id="_x0000_i1026" type="#_x0000_t75" style="width:21.6pt;height:17.4pt" o:bullet="t" o:allowoverlap="f">
            <v:imagedata r:id="rId8" o:title="MCj02868750000[1]"/>
          </v:shape>
        </w:pict>
      </w:r>
      <w:r w:rsidR="002C5E76" w:rsidRPr="002C5E76">
        <w:t xml:space="preserve"> </w:t>
      </w:r>
      <w:r w:rsidR="002217A2">
        <w:t>Producer’s Management Guide (PMG) Teacher Notes</w:t>
      </w:r>
    </w:p>
    <w:p w:rsidR="00210996" w:rsidRDefault="00210996" w:rsidP="002217A2">
      <w:pPr>
        <w:pStyle w:val="ActivityNumbers"/>
        <w:numPr>
          <w:ilvl w:val="0"/>
          <w:numId w:val="0"/>
        </w:numPr>
        <w:rPr>
          <w:rFonts w:cs="Times New Roman"/>
        </w:rPr>
      </w:pPr>
    </w:p>
    <w:p w:rsidR="002217A2" w:rsidRDefault="002217A2" w:rsidP="002217A2">
      <w:pPr>
        <w:pStyle w:val="ActivityBody"/>
      </w:pPr>
      <w:r>
        <w:t xml:space="preserve">The following is a list of APP that should be included to complete the </w:t>
      </w:r>
      <w:r w:rsidRPr="002217A2">
        <w:rPr>
          <w:rStyle w:val="Italic"/>
        </w:rPr>
        <w:t>Producer’s Management Guide</w:t>
      </w:r>
      <w:r>
        <w:t>.</w:t>
      </w:r>
    </w:p>
    <w:p w:rsidR="002217A2" w:rsidRDefault="002217A2" w:rsidP="002217A2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6498"/>
      </w:tblGrid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Project 1.1.4 Producer’s Management Guide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Activity 2.2.2 Creature Classification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>
              <w:t>Project 3.1.5</w:t>
            </w:r>
            <w:r w:rsidRPr="004E7235">
              <w:t xml:space="preserve"> Animal Welfare and Me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Project 3.2.2 Acting Like an Animal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Activity 3.3.1 Animal Needs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Project 3.3.4 What Makes a Home?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>
              <w:t>Activity 5.2.2</w:t>
            </w:r>
            <w:r w:rsidRPr="004E7235">
              <w:t xml:space="preserve"> Individual Requirements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>
              <w:t xml:space="preserve">Activity 5.4.2 </w:t>
            </w:r>
            <w:r w:rsidRPr="004E7235">
              <w:t>Quic</w:t>
            </w:r>
            <w:r>
              <w:t xml:space="preserve">k Guide: </w:t>
            </w:r>
            <w:r w:rsidRPr="004E7235">
              <w:t>Nutritional Disorders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>
              <w:t>Project 5.5.5 Formulate</w:t>
            </w:r>
            <w:r w:rsidRPr="004E7235">
              <w:t xml:space="preserve"> a Feed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Activity 6.3.2 Puberty to Parenthood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>
              <w:t>Activity 8.2.1 Vitally Important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>
              <w:t>Project</w:t>
            </w:r>
            <w:r w:rsidRPr="004E7235">
              <w:t xml:space="preserve"> 8.2.2 Diagnosing Diseases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Project 8.4.2 The Power of Prevention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Project 9.2.2 Storybook Selection</w:t>
            </w:r>
          </w:p>
        </w:tc>
      </w:tr>
      <w:tr w:rsidR="00336EB1" w:rsidRPr="004E7235" w:rsidTr="00336EB1">
        <w:tc>
          <w:tcPr>
            <w:tcW w:w="6498" w:type="dxa"/>
            <w:shd w:val="clear" w:color="auto" w:fill="auto"/>
          </w:tcPr>
          <w:p w:rsidR="00535E39" w:rsidRPr="004E7235" w:rsidRDefault="00535E39" w:rsidP="00336EB1">
            <w:pPr>
              <w:pStyle w:val="ActivityNumbers"/>
              <w:numPr>
                <w:ilvl w:val="0"/>
                <w:numId w:val="9"/>
              </w:numPr>
            </w:pPr>
            <w:r w:rsidRPr="004E7235">
              <w:t>Project 9.3.2 Planning for Profit</w:t>
            </w:r>
          </w:p>
        </w:tc>
      </w:tr>
    </w:tbl>
    <w:p w:rsidR="002217A2" w:rsidRDefault="002217A2" w:rsidP="002217A2"/>
    <w:p w:rsidR="00535E39" w:rsidRPr="002217A2" w:rsidRDefault="00535E39" w:rsidP="002217A2">
      <w:r>
        <w:t xml:space="preserve">Use </w:t>
      </w:r>
      <w:bookmarkStart w:id="0" w:name="_GoBack"/>
      <w:r w:rsidRPr="00535E39">
        <w:rPr>
          <w:rStyle w:val="Italic"/>
        </w:rPr>
        <w:t>Project 1.1.4 Evaluation Rubric</w:t>
      </w:r>
      <w:r>
        <w:t xml:space="preserve"> </w:t>
      </w:r>
      <w:bookmarkEnd w:id="0"/>
      <w:r>
        <w:t>to assess student work.</w:t>
      </w:r>
    </w:p>
    <w:sectPr w:rsidR="00535E39" w:rsidRPr="002217A2" w:rsidSect="00F6737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B1" w:rsidRDefault="00336EB1">
      <w:r>
        <w:separator/>
      </w:r>
    </w:p>
  </w:endnote>
  <w:endnote w:type="continuationSeparator" w:id="0">
    <w:p w:rsidR="00336EB1" w:rsidRDefault="0033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336EB1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2217A2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2217A2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–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336EB1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B1" w:rsidRDefault="00336EB1">
      <w:r>
        <w:separator/>
      </w:r>
    </w:p>
  </w:footnote>
  <w:footnote w:type="continuationSeparator" w:id="0">
    <w:p w:rsidR="00336EB1" w:rsidRDefault="00336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4pt;height:11.4pt" o:bullet="t">
        <v:imagedata r:id="rId1" o:title="mso1DB"/>
      </v:shape>
    </w:pict>
  </w:numPicBullet>
  <w:numPicBullet w:numPicBulletId="1">
    <w:pict>
      <v:shape id="_x0000_i1103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7A2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F5964"/>
    <w:rsid w:val="00210996"/>
    <w:rsid w:val="002212A2"/>
    <w:rsid w:val="002217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36EB1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5E39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A98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B22E0-6255-499A-857C-EC0E4068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X.X.X Name</vt:lpstr>
    </vt:vector>
  </TitlesOfParts>
  <Manager>Dan Jansen</Manager>
  <Company>Curriculum for Agricultural Science Education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Producer's Management Guide Teacher Notes</dc:title>
  <dc:subject>ASA - Teacher Notes for CI</dc:subject>
  <dc:creator>Leslie Fairchild</dc:creator>
  <cp:keywords/>
  <dc:description/>
  <cp:lastModifiedBy>Leslie Fairchild</cp:lastModifiedBy>
  <cp:revision>1</cp:revision>
  <cp:lastPrinted>2014-03-03T20:17:00Z</cp:lastPrinted>
  <dcterms:created xsi:type="dcterms:W3CDTF">2015-03-25T13:27:00Z</dcterms:created>
  <dcterms:modified xsi:type="dcterms:W3CDTF">2015-03-25T13:49:00Z</dcterms:modified>
</cp:coreProperties>
</file>