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C41544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C41544" w:rsidP="002C5E76">
      <w:pPr>
        <w:pStyle w:val="ASAHeading"/>
      </w:pPr>
      <w:r>
        <w:pict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2C65CE">
        <w:t>8.4.1 Give Me One More Shot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2C65CE" w:rsidRDefault="002C65CE" w:rsidP="002C65CE">
      <w:pPr>
        <w:pStyle w:val="ActivityBody"/>
      </w:pPr>
      <w:r>
        <w:t>Prevention of diseases often includes administering shots to animals. The types of shots most commonly given by animal producers without the assistance of veterinarians are intramuscular (IM) and subcutaneous.</w:t>
      </w:r>
    </w:p>
    <w:p w:rsidR="002C65CE" w:rsidRPr="002A4649" w:rsidRDefault="002C65CE" w:rsidP="002C65CE"/>
    <w:p w:rsidR="002C65CE" w:rsidRDefault="002C65CE" w:rsidP="005D0C29">
      <w:pPr>
        <w:pStyle w:val="ActivityBody"/>
      </w:pPr>
      <w:r>
        <w:t>Intramuscular shots are given directly into the muscle tissue of an animal. T</w:t>
      </w:r>
      <w:r w:rsidR="005D0C29">
        <w:t>he advantage of IM shots is</w:t>
      </w:r>
      <w:r>
        <w:t xml:space="preserve"> the medication is typically absorbed more thoroughly and quickly. However, IM shots can cause lesions and abscesses in the muscle tissue.</w:t>
      </w:r>
      <w:r w:rsidR="005D0C29">
        <w:t xml:space="preserve"> </w:t>
      </w:r>
      <w:r>
        <w:t xml:space="preserve">Subcutaneous shots are injected between the skin and muscle. These shots cause less damage to muscle tissue and meat cuts. </w:t>
      </w:r>
      <w:r w:rsidR="005D0C29">
        <w:t>Not all medications can be absorbed</w:t>
      </w:r>
      <w:r>
        <w:t xml:space="preserve"> this way and others have slower absorption rates.</w:t>
      </w:r>
      <w:r w:rsidR="005D0C29">
        <w:t xml:space="preserve"> </w:t>
      </w:r>
      <w:r w:rsidR="00A112FA">
        <w:t>What do you think</w:t>
      </w:r>
      <w:r w:rsidR="00A8603D">
        <w:t xml:space="preserve"> an IM shot look</w:t>
      </w:r>
      <w:r w:rsidR="00A112FA">
        <w:t>s</w:t>
      </w:r>
      <w:r w:rsidR="00A8603D">
        <w:t xml:space="preserve"> like in the muscle after </w:t>
      </w:r>
      <w:r w:rsidR="0077089D">
        <w:t>a producer</w:t>
      </w:r>
      <w:r w:rsidR="00A8603D">
        <w:t xml:space="preserve"> </w:t>
      </w:r>
      <w:r w:rsidR="0077089D">
        <w:t>has administered the shot</w:t>
      </w:r>
      <w:r w:rsidR="00A8603D">
        <w:t>?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2C5E76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2C65CE">
              <w:t>student</w:t>
            </w:r>
            <w:r>
              <w:t>:</w:t>
            </w:r>
          </w:p>
          <w:p w:rsidR="002C65CE" w:rsidRDefault="002C65CE" w:rsidP="002C65CE">
            <w:pPr>
              <w:pStyle w:val="Activitybullet"/>
            </w:pPr>
            <w:r>
              <w:t>Chicken thigh</w:t>
            </w:r>
          </w:p>
          <w:p w:rsidR="002C65CE" w:rsidRDefault="002C65CE" w:rsidP="002C65CE">
            <w:pPr>
              <w:pStyle w:val="Activitybullet"/>
            </w:pPr>
            <w:r>
              <w:t>Dissection pan</w:t>
            </w:r>
          </w:p>
          <w:p w:rsidR="002C65CE" w:rsidRDefault="002C65CE" w:rsidP="002C65CE">
            <w:pPr>
              <w:pStyle w:val="Activitybullet"/>
            </w:pPr>
            <w:r>
              <w:t>Disposable gloves</w:t>
            </w:r>
          </w:p>
          <w:p w:rsidR="002C65CE" w:rsidRDefault="002C65CE" w:rsidP="002C65CE">
            <w:pPr>
              <w:pStyle w:val="Activitybullet"/>
            </w:pPr>
            <w:r>
              <w:t>Safety goggles</w:t>
            </w:r>
          </w:p>
          <w:p w:rsidR="002C65CE" w:rsidRDefault="002C65CE" w:rsidP="002C65CE">
            <w:pPr>
              <w:pStyle w:val="Activitybullet"/>
            </w:pPr>
            <w:r>
              <w:t>Lab apron</w:t>
            </w:r>
          </w:p>
          <w:p w:rsidR="002C5E76" w:rsidRDefault="002C65CE" w:rsidP="002C65CE">
            <w:pPr>
              <w:pStyle w:val="Activitybullet"/>
            </w:pPr>
            <w:r>
              <w:t>Dissection scalpel</w:t>
            </w:r>
          </w:p>
        </w:tc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</w:p>
          <w:p w:rsidR="002C65CE" w:rsidRPr="002C65CE" w:rsidRDefault="002C65CE" w:rsidP="002C65CE">
            <w:pPr>
              <w:pStyle w:val="Activitybullet"/>
            </w:pPr>
            <w:r>
              <w:t>3</w:t>
            </w:r>
            <w:r w:rsidRPr="002C65CE">
              <w:t>cc syringe</w:t>
            </w:r>
          </w:p>
          <w:p w:rsidR="002C65CE" w:rsidRPr="002C65CE" w:rsidRDefault="002C65CE" w:rsidP="002C65CE">
            <w:pPr>
              <w:pStyle w:val="Activitybullet"/>
            </w:pPr>
            <w:r w:rsidRPr="002C65CE">
              <w:t>2 18-gauge needles</w:t>
            </w:r>
          </w:p>
          <w:p w:rsidR="002C65CE" w:rsidRPr="002C65CE" w:rsidRDefault="002C65CE" w:rsidP="002C65CE">
            <w:pPr>
              <w:pStyle w:val="Activitybullet"/>
            </w:pPr>
            <w:r w:rsidRPr="002C65CE">
              <w:t>Medicine Vial 1</w:t>
            </w:r>
          </w:p>
          <w:p w:rsidR="002C65CE" w:rsidRPr="002C65CE" w:rsidRDefault="002C65CE" w:rsidP="002C65CE">
            <w:pPr>
              <w:pStyle w:val="Activitybullet"/>
            </w:pPr>
            <w:r w:rsidRPr="002C65CE">
              <w:t>Medicine Vial 2</w:t>
            </w:r>
          </w:p>
          <w:p w:rsidR="002C65CE" w:rsidRPr="002C65CE" w:rsidRDefault="002C65CE" w:rsidP="002C65CE">
            <w:pPr>
              <w:pStyle w:val="Activitybullet"/>
            </w:pPr>
            <w:r w:rsidRPr="002C65CE">
              <w:t>Pencil</w:t>
            </w:r>
          </w:p>
          <w:p w:rsidR="002C5E76" w:rsidRPr="002C65CE" w:rsidRDefault="002C65CE" w:rsidP="002C65CE">
            <w:pPr>
              <w:pStyle w:val="Activitybullet"/>
              <w:rPr>
                <w:rStyle w:val="Italic"/>
              </w:rPr>
            </w:pPr>
            <w:r w:rsidRPr="002C65CE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2C5E76" w:rsidP="005342F1">
      <w:pPr>
        <w:pStyle w:val="ActivitySection"/>
      </w:pPr>
      <w:r>
        <w:t>Procedure</w:t>
      </w:r>
    </w:p>
    <w:p w:rsidR="002C65CE" w:rsidRPr="002F72E0" w:rsidRDefault="00A8603D" w:rsidP="00A9675C">
      <w:pPr>
        <w:pStyle w:val="ActivityBody"/>
      </w:pPr>
      <w:r>
        <w:t>Y</w:t>
      </w:r>
      <w:r w:rsidR="002C65CE">
        <w:t>ou will be simulating the process of administering shots to an animal. Observe the correct procedure for filling a syringe during your teacher’s demonstration</w:t>
      </w:r>
      <w:r w:rsidR="00A112FA">
        <w:t>.</w:t>
      </w:r>
    </w:p>
    <w:p w:rsidR="002C65CE" w:rsidRPr="003C4145" w:rsidRDefault="002C65CE" w:rsidP="002C65CE">
      <w:pPr>
        <w:pStyle w:val="ActivityBodyBold"/>
      </w:pPr>
      <w:r w:rsidRPr="002F72E0">
        <w:t>Safety</w:t>
      </w:r>
      <w:r w:rsidRPr="003C4145">
        <w:t xml:space="preserve"> Precautions</w:t>
      </w:r>
    </w:p>
    <w:p w:rsidR="002C65CE" w:rsidRPr="002F72E0" w:rsidRDefault="002C65CE" w:rsidP="002C65CE">
      <w:pPr>
        <w:pStyle w:val="Activitybullet"/>
      </w:pPr>
      <w:r w:rsidRPr="002F72E0">
        <w:t>Wear correct personal protective equipment.</w:t>
      </w:r>
    </w:p>
    <w:p w:rsidR="002C65CE" w:rsidRPr="002F72E0" w:rsidRDefault="002C65CE" w:rsidP="002C65CE">
      <w:pPr>
        <w:pStyle w:val="Activitybullet"/>
      </w:pPr>
      <w:r w:rsidRPr="002F72E0">
        <w:t>Keep cap on needle at all times unless you are filling the syringe or injecting the medicine.</w:t>
      </w:r>
    </w:p>
    <w:p w:rsidR="002C65CE" w:rsidRDefault="00A9675C" w:rsidP="002C65CE">
      <w:pPr>
        <w:pStyle w:val="Activitybullet"/>
      </w:pPr>
      <w:r>
        <w:t>Dispose of needles in the s</w:t>
      </w:r>
      <w:r w:rsidR="002C65CE" w:rsidRPr="002F72E0">
        <w:t>harps container provided by your teacher.</w:t>
      </w:r>
    </w:p>
    <w:p w:rsidR="002C65CE" w:rsidRPr="00555733" w:rsidRDefault="002C65CE" w:rsidP="002C65CE"/>
    <w:p w:rsidR="002C65CE" w:rsidRDefault="00F33F8F" w:rsidP="002C65CE">
      <w:pPr>
        <w:pStyle w:val="ActivityBodyBold"/>
      </w:pPr>
      <w:r>
        <w:t xml:space="preserve">Part One – </w:t>
      </w:r>
      <w:r w:rsidR="002C65CE">
        <w:t>Filling the Syringe</w:t>
      </w:r>
    </w:p>
    <w:p w:rsidR="002C65CE" w:rsidRDefault="002C65CE" w:rsidP="002C65CE">
      <w:pPr>
        <w:pStyle w:val="ActivityBody"/>
      </w:pPr>
      <w:r>
        <w:t>Your teacher will perform a demonstration on how to properly fill a syringe.</w:t>
      </w:r>
      <w:r w:rsidR="00A112FA">
        <w:t xml:space="preserve"> Record</w:t>
      </w:r>
      <w:r>
        <w:t xml:space="preserve"> the steps involved in filling a syringe</w:t>
      </w:r>
      <w:r w:rsidR="00A8603D">
        <w:t xml:space="preserve"> in Table 1 of </w:t>
      </w:r>
      <w:r w:rsidR="00A8603D" w:rsidRPr="00A8603D">
        <w:rPr>
          <w:rStyle w:val="Italic"/>
        </w:rPr>
        <w:t>Activity 8.4.1 Student Worksheet</w:t>
      </w:r>
      <w:r>
        <w:t>. In addition to each step, you will record the key points for each step</w:t>
      </w:r>
      <w:r w:rsidR="00A9675C">
        <w:t>.</w:t>
      </w:r>
    </w:p>
    <w:p w:rsidR="002C65CE" w:rsidRPr="00A629FF" w:rsidRDefault="002C65CE" w:rsidP="002C65CE"/>
    <w:p w:rsidR="002C65CE" w:rsidRPr="0045185B" w:rsidRDefault="00F33F8F" w:rsidP="00F774BB">
      <w:pPr>
        <w:pStyle w:val="ActivityBodyBold"/>
      </w:pPr>
      <w:r>
        <w:t>Part Two – Intramuscular Shot</w:t>
      </w:r>
    </w:p>
    <w:p w:rsidR="00F774BB" w:rsidRDefault="00A9675C" w:rsidP="002C65CE">
      <w:pPr>
        <w:pStyle w:val="ActivityNumbers"/>
        <w:numPr>
          <w:ilvl w:val="0"/>
          <w:numId w:val="9"/>
        </w:numPr>
      </w:pPr>
      <w:r>
        <w:t>Obtain a chicken thigh and dissection pan</w:t>
      </w:r>
      <w:r w:rsidR="00F774BB">
        <w:t xml:space="preserve"> from your teacher.</w:t>
      </w:r>
    </w:p>
    <w:p w:rsidR="002C65CE" w:rsidRDefault="002C65CE" w:rsidP="002C65CE">
      <w:pPr>
        <w:pStyle w:val="ActivityNumbers"/>
        <w:numPr>
          <w:ilvl w:val="0"/>
          <w:numId w:val="9"/>
        </w:numPr>
      </w:pPr>
      <w:r>
        <w:t>Place a needle on the syringe. This needle will be used for drawing medicine from the vials.</w:t>
      </w:r>
    </w:p>
    <w:p w:rsidR="002C65CE" w:rsidRDefault="002C65CE" w:rsidP="002C65CE">
      <w:pPr>
        <w:pStyle w:val="ActivityNumbers"/>
        <w:numPr>
          <w:ilvl w:val="0"/>
          <w:numId w:val="9"/>
        </w:numPr>
      </w:pPr>
      <w:r>
        <w:t xml:space="preserve">Follow the correct procedures from </w:t>
      </w:r>
      <w:r w:rsidR="00EE5773">
        <w:t xml:space="preserve">Table 1 </w:t>
      </w:r>
      <w:r w:rsidR="00F33F8F">
        <w:t xml:space="preserve">to draw 2cc of medicine from </w:t>
      </w:r>
      <w:r>
        <w:t xml:space="preserve">Medicine </w:t>
      </w:r>
      <w:r w:rsidR="00F33F8F">
        <w:t xml:space="preserve">Vial </w:t>
      </w:r>
      <w:r>
        <w:t>One.</w:t>
      </w:r>
    </w:p>
    <w:p w:rsidR="002C65CE" w:rsidRDefault="002C65CE" w:rsidP="002C65CE">
      <w:pPr>
        <w:pStyle w:val="ActivityNumbers"/>
        <w:numPr>
          <w:ilvl w:val="0"/>
          <w:numId w:val="9"/>
        </w:numPr>
      </w:pPr>
      <w:r>
        <w:t>Place the second needle on the syringe. This needle will be used for injections.</w:t>
      </w:r>
    </w:p>
    <w:p w:rsidR="002C65CE" w:rsidRDefault="002C65CE" w:rsidP="002C65CE">
      <w:pPr>
        <w:pStyle w:val="ActivityNumbers"/>
      </w:pPr>
      <w:r>
        <w:lastRenderedPageBreak/>
        <w:t>Remove the cap from the needle.</w:t>
      </w:r>
    </w:p>
    <w:p w:rsidR="002C65CE" w:rsidRDefault="002C65CE" w:rsidP="002C65CE">
      <w:pPr>
        <w:pStyle w:val="ActivityNumbers"/>
      </w:pPr>
      <w:r>
        <w:t>Gently rub or pat the area where you will give the injection.</w:t>
      </w:r>
    </w:p>
    <w:p w:rsidR="002C65CE" w:rsidRDefault="002C65CE" w:rsidP="002C65CE">
      <w:pPr>
        <w:pStyle w:val="ActivityNumbers"/>
      </w:pPr>
      <w:r>
        <w:t>Using a darting motion, quickly, yet gently insert the needle into the muscle at a 90° angle.</w:t>
      </w:r>
    </w:p>
    <w:p w:rsidR="002C65CE" w:rsidRDefault="002C65CE" w:rsidP="002C65CE">
      <w:pPr>
        <w:pStyle w:val="ActivityNumbers"/>
      </w:pPr>
      <w:r>
        <w:t>Draw back on the plunger gently. If the plunger fills with blood, you have hit a vein and need to remove the needle and stick the animal again in a slightly different spot. (</w:t>
      </w:r>
      <w:r w:rsidRPr="0022189B">
        <w:rPr>
          <w:rStyle w:val="ActivityBodyBoldCharChar"/>
        </w:rPr>
        <w:t xml:space="preserve">NOTE: </w:t>
      </w:r>
      <w:r w:rsidR="00F33F8F">
        <w:t>You will</w:t>
      </w:r>
      <w:r>
        <w:t xml:space="preserve"> not draw blood with your chicken, but when working with a live animal it is very likely.)</w:t>
      </w:r>
    </w:p>
    <w:p w:rsidR="002C65CE" w:rsidRDefault="002C65CE" w:rsidP="002C65CE">
      <w:pPr>
        <w:pStyle w:val="ActivityNumbers"/>
      </w:pPr>
      <w:r>
        <w:t>Depress the plunger, injecting the medicine into the muscle of the chicken</w:t>
      </w:r>
      <w:r w:rsidR="00F33F8F">
        <w:t xml:space="preserve"> thigh</w:t>
      </w:r>
      <w:r>
        <w:t>.</w:t>
      </w:r>
    </w:p>
    <w:p w:rsidR="002C65CE" w:rsidRDefault="002C65CE" w:rsidP="002C65CE">
      <w:pPr>
        <w:pStyle w:val="ActivityNumbers"/>
      </w:pPr>
      <w:r>
        <w:t>Remove the needle from the animal and carefully replace the cap.</w:t>
      </w:r>
    </w:p>
    <w:p w:rsidR="002C65CE" w:rsidRDefault="002C65CE" w:rsidP="002C65CE">
      <w:pPr>
        <w:pStyle w:val="ActivityNumbers"/>
      </w:pPr>
      <w:r>
        <w:t>Gently rub the site of injection.</w:t>
      </w:r>
    </w:p>
    <w:p w:rsidR="002C65CE" w:rsidRDefault="002C65CE" w:rsidP="002C65CE">
      <w:pPr>
        <w:pStyle w:val="ActivityNumbers"/>
      </w:pPr>
      <w:r>
        <w:t>Repeat the steps for an IM injection, but this time fill your syringe using Medicine Vial 2. Remember to switch needles between drawing medicine and giving injections each time.</w:t>
      </w:r>
    </w:p>
    <w:p w:rsidR="002C65CE" w:rsidRDefault="00A112FA" w:rsidP="002C65CE">
      <w:pPr>
        <w:pStyle w:val="ActivityNumbers"/>
      </w:pPr>
      <w:r>
        <w:t>Inject Medicine Vial 2</w:t>
      </w:r>
      <w:r w:rsidR="002C65CE">
        <w:t xml:space="preserve"> at a different site on the thigh.</w:t>
      </w:r>
    </w:p>
    <w:p w:rsidR="002C65CE" w:rsidRPr="0045185B" w:rsidRDefault="002C65CE" w:rsidP="002C65CE"/>
    <w:p w:rsidR="002C65CE" w:rsidRDefault="002C65CE" w:rsidP="002C65CE">
      <w:pPr>
        <w:pStyle w:val="ActivityBodyBold"/>
      </w:pPr>
      <w:r>
        <w:t>Part Three – S</w:t>
      </w:r>
      <w:r w:rsidR="00B910DD">
        <w:t>ubcutaneous S</w:t>
      </w:r>
      <w:r>
        <w:t>hot</w:t>
      </w:r>
    </w:p>
    <w:p w:rsidR="002C65CE" w:rsidRDefault="002C65CE" w:rsidP="00B910DD">
      <w:pPr>
        <w:pStyle w:val="ActivityNumbers"/>
        <w:numPr>
          <w:ilvl w:val="0"/>
          <w:numId w:val="13"/>
        </w:numPr>
      </w:pPr>
      <w:r>
        <w:t xml:space="preserve">Fill your syringe </w:t>
      </w:r>
      <w:r w:rsidR="00EE5773">
        <w:t xml:space="preserve">with 4cc from Medicine Vial 1 </w:t>
      </w:r>
      <w:r>
        <w:t>using the needle for drawing medicine and the procedures from Part One.</w:t>
      </w:r>
    </w:p>
    <w:p w:rsidR="002C65CE" w:rsidRDefault="002C65CE" w:rsidP="002C65CE">
      <w:pPr>
        <w:pStyle w:val="ActivityNumbers"/>
        <w:numPr>
          <w:ilvl w:val="0"/>
          <w:numId w:val="9"/>
        </w:numPr>
      </w:pPr>
      <w:r>
        <w:t>Switch to the injection needle and remove the cap from the needle.</w:t>
      </w:r>
    </w:p>
    <w:p w:rsidR="002C65CE" w:rsidRDefault="002C65CE" w:rsidP="002C65CE">
      <w:pPr>
        <w:pStyle w:val="ActivityNumbers"/>
        <w:numPr>
          <w:ilvl w:val="0"/>
          <w:numId w:val="9"/>
        </w:numPr>
      </w:pPr>
      <w:r>
        <w:t>Pinch a small amount of skin away from your first two injections between your thumb and forefinger and gently lift up.</w:t>
      </w:r>
    </w:p>
    <w:p w:rsidR="002C65CE" w:rsidRDefault="002C65CE" w:rsidP="002C65CE">
      <w:pPr>
        <w:pStyle w:val="ActivityNumbers"/>
        <w:numPr>
          <w:ilvl w:val="0"/>
          <w:numId w:val="9"/>
        </w:numPr>
      </w:pPr>
      <w:r>
        <w:t>Insert the needle nearly parallel to the muscle between the skin and muscle.</w:t>
      </w:r>
    </w:p>
    <w:p w:rsidR="002C65CE" w:rsidRDefault="002C65CE" w:rsidP="002C65CE">
      <w:pPr>
        <w:pStyle w:val="ActivityNumbers"/>
        <w:numPr>
          <w:ilvl w:val="0"/>
          <w:numId w:val="9"/>
        </w:numPr>
      </w:pPr>
      <w:r>
        <w:t>Depress the plunger, releasing the medicine between the layer of skin and the muscle.</w:t>
      </w:r>
    </w:p>
    <w:p w:rsidR="002C65CE" w:rsidRDefault="002C65CE" w:rsidP="002C65CE">
      <w:pPr>
        <w:pStyle w:val="ActivityNumbers"/>
        <w:numPr>
          <w:ilvl w:val="0"/>
          <w:numId w:val="9"/>
        </w:numPr>
      </w:pPr>
      <w:r>
        <w:t>Quickly withdraw the needle and carefully replace the cap.</w:t>
      </w:r>
    </w:p>
    <w:p w:rsidR="002C65CE" w:rsidRDefault="002C65CE" w:rsidP="002C65CE"/>
    <w:p w:rsidR="002C65CE" w:rsidRDefault="00B910DD" w:rsidP="002C65CE">
      <w:pPr>
        <w:pStyle w:val="ActivityBodyBold"/>
      </w:pPr>
      <w:r>
        <w:t>Part Four – Observing I</w:t>
      </w:r>
      <w:r w:rsidR="002C65CE">
        <w:t>njections</w:t>
      </w:r>
    </w:p>
    <w:p w:rsidR="002C65CE" w:rsidRDefault="002C65CE" w:rsidP="00B910DD">
      <w:pPr>
        <w:pStyle w:val="ActivityNumbers"/>
        <w:numPr>
          <w:ilvl w:val="0"/>
          <w:numId w:val="14"/>
        </w:numPr>
      </w:pPr>
      <w:r>
        <w:t>Carefully cut through the skin on the thigh of your chicken with the scalpel and peel back to observe the three injection sites.</w:t>
      </w:r>
    </w:p>
    <w:p w:rsidR="002C65CE" w:rsidRDefault="008A2E40" w:rsidP="002C65CE">
      <w:pPr>
        <w:pStyle w:val="ActivityNumbers"/>
        <w:numPr>
          <w:ilvl w:val="0"/>
          <w:numId w:val="9"/>
        </w:numPr>
      </w:pPr>
      <w:r>
        <w:t>C</w:t>
      </w:r>
      <w:r w:rsidR="002C65CE">
        <w:t>ut across each of your intramuscular injections and observe what each medicine has done in the muscle.</w:t>
      </w:r>
    </w:p>
    <w:p w:rsidR="002C65CE" w:rsidRDefault="002C65CE" w:rsidP="002C65CE">
      <w:pPr>
        <w:pStyle w:val="ActivityNumbers"/>
        <w:numPr>
          <w:ilvl w:val="0"/>
          <w:numId w:val="9"/>
        </w:numPr>
      </w:pPr>
      <w:r>
        <w:t>Remove your gloves in a manner that prevents cross contamination as demonstrated by your teacher.</w:t>
      </w:r>
    </w:p>
    <w:p w:rsidR="00F74DD2" w:rsidRDefault="002C65CE" w:rsidP="002C65CE">
      <w:pPr>
        <w:pStyle w:val="ActivityNumbers"/>
        <w:numPr>
          <w:ilvl w:val="0"/>
          <w:numId w:val="9"/>
        </w:numPr>
      </w:pPr>
      <w:r>
        <w:t>Record your observ</w:t>
      </w:r>
      <w:r w:rsidR="008A2E40">
        <w:t>ations of each injection site in Table 2 of</w:t>
      </w:r>
      <w:r>
        <w:t xml:space="preserve"> </w:t>
      </w:r>
      <w:r w:rsidRPr="008A2E40">
        <w:rPr>
          <w:rStyle w:val="Italic"/>
        </w:rPr>
        <w:t>Activity 8.4.1 Student Worksheet</w:t>
      </w:r>
      <w:r>
        <w:t xml:space="preserve"> including what the medicine </w:t>
      </w:r>
      <w:r w:rsidR="00A112FA">
        <w:t xml:space="preserve">has done at each site and how the medicine is distributed throughout the tissues. </w:t>
      </w:r>
    </w:p>
    <w:p w:rsidR="002C65CE" w:rsidRDefault="00A112FA" w:rsidP="002C65CE">
      <w:pPr>
        <w:pStyle w:val="ActivityNumbers"/>
        <w:numPr>
          <w:ilvl w:val="0"/>
          <w:numId w:val="9"/>
        </w:numPr>
      </w:pPr>
      <w:r>
        <w:t>Answer the Analysis Q</w:t>
      </w:r>
      <w:r w:rsidR="002C65CE">
        <w:t>uestions</w:t>
      </w:r>
      <w:r w:rsidR="008A2E40">
        <w:t xml:space="preserve"> under the tables in the worksheet</w:t>
      </w:r>
      <w:r w:rsidR="002C65CE">
        <w:t>.</w:t>
      </w:r>
    </w:p>
    <w:p w:rsidR="002C65CE" w:rsidRDefault="002C65CE" w:rsidP="002C65CE">
      <w:pPr>
        <w:pStyle w:val="ActivityNumbers"/>
        <w:numPr>
          <w:ilvl w:val="0"/>
          <w:numId w:val="9"/>
        </w:numPr>
      </w:pPr>
      <w:r>
        <w:t xml:space="preserve">Clean up your workspace </w:t>
      </w:r>
      <w:r w:rsidR="008A2E40">
        <w:t>as instructed by your teacher. Thoroughly w</w:t>
      </w:r>
      <w:r>
        <w:t xml:space="preserve">ash all equipment </w:t>
      </w:r>
      <w:r w:rsidR="008A2E40">
        <w:t>including your hands</w:t>
      </w:r>
      <w:r>
        <w:t>.</w:t>
      </w:r>
    </w:p>
    <w:p w:rsidR="002C65CE" w:rsidRPr="00EE6B5B" w:rsidRDefault="002C65CE" w:rsidP="002C65CE"/>
    <w:p w:rsidR="002C65CE" w:rsidRDefault="002C65CE" w:rsidP="002C65CE">
      <w:pPr>
        <w:pStyle w:val="ActivitySection"/>
      </w:pPr>
      <w:r>
        <w:t>Conclusion</w:t>
      </w:r>
    </w:p>
    <w:p w:rsidR="002C65CE" w:rsidRDefault="002C65CE" w:rsidP="008A2E40">
      <w:pPr>
        <w:pStyle w:val="ActivityNumbers"/>
        <w:numPr>
          <w:ilvl w:val="0"/>
          <w:numId w:val="15"/>
        </w:numPr>
      </w:pPr>
      <w:r>
        <w:t>How would giving shots to a live animal be more difficult?</w:t>
      </w:r>
    </w:p>
    <w:p w:rsidR="002C65CE" w:rsidRDefault="002C65CE" w:rsidP="002C65CE"/>
    <w:p w:rsidR="002C65CE" w:rsidRPr="007B30C4" w:rsidRDefault="002C65CE" w:rsidP="002C65CE"/>
    <w:p w:rsidR="002C65CE" w:rsidRPr="00F03F0A" w:rsidRDefault="002C65CE" w:rsidP="002C65CE">
      <w:pPr>
        <w:pStyle w:val="ActivityNumbers"/>
        <w:numPr>
          <w:ilvl w:val="0"/>
          <w:numId w:val="9"/>
        </w:numPr>
      </w:pPr>
      <w:r>
        <w:t>Explain the advantages for both subcutaneous shots and intramuscular shots.</w:t>
      </w:r>
    </w:p>
    <w:p w:rsidR="002C65CE" w:rsidRDefault="002C65CE" w:rsidP="002C65CE">
      <w:pPr>
        <w:pStyle w:val="Activitybullet"/>
      </w:pPr>
      <w:r>
        <w:t xml:space="preserve">Subcutaneous – </w:t>
      </w:r>
    </w:p>
    <w:p w:rsidR="000C0972" w:rsidRDefault="002C65CE" w:rsidP="002C65CE">
      <w:pPr>
        <w:pStyle w:val="Activitybullet"/>
      </w:pPr>
      <w:r>
        <w:t xml:space="preserve">Intramuscular – </w:t>
      </w:r>
    </w:p>
    <w:p w:rsidR="00F74DD2" w:rsidRDefault="00F74DD2" w:rsidP="002C65CE">
      <w:pPr>
        <w:pStyle w:val="Activitybullet"/>
        <w:sectPr w:rsidR="00F74DD2" w:rsidSect="004434D0"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210996" w:rsidRDefault="00C41544" w:rsidP="000C0972">
      <w:pPr>
        <w:pStyle w:val="ASAHeading"/>
      </w:pPr>
      <w:r>
        <w:lastRenderedPageBreak/>
        <w:pict>
          <v:shape id="_x0000_i1029" type="#_x0000_t75" style="width:18pt;height:15.6pt" o:bullet="t" o:allowoverlap="f">
            <v:imagedata r:id="rId8" o:title="MCj02950710000[1]" gain="60293f"/>
          </v:shape>
        </w:pict>
      </w:r>
      <w:r w:rsidR="000C0972">
        <w:t xml:space="preserve"> Activity 8.4.1 Student Worksheet</w:t>
      </w:r>
    </w:p>
    <w:p w:rsidR="000C0972" w:rsidRDefault="000C0972" w:rsidP="000C097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580"/>
      </w:tblGrid>
      <w:tr w:rsidR="00F774BB" w:rsidTr="00B910DD"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4BB" w:rsidRPr="00F774BB" w:rsidRDefault="00F774BB" w:rsidP="0026249E">
            <w:pPr>
              <w:rPr>
                <w:rStyle w:val="KeyTermItalic"/>
              </w:rPr>
            </w:pPr>
            <w:r>
              <w:rPr>
                <w:rStyle w:val="KeyTerm"/>
              </w:rPr>
              <w:t xml:space="preserve">Table 1. </w:t>
            </w:r>
            <w:r>
              <w:rPr>
                <w:rStyle w:val="KeyTermItalic"/>
              </w:rPr>
              <w:t>Syringe Demonstration</w:t>
            </w:r>
          </w:p>
        </w:tc>
      </w:tr>
      <w:tr w:rsidR="00F774BB" w:rsidTr="00B910DD">
        <w:tc>
          <w:tcPr>
            <w:tcW w:w="5220" w:type="dxa"/>
            <w:tcBorders>
              <w:top w:val="single" w:sz="4" w:space="0" w:color="auto"/>
            </w:tcBorders>
            <w:vAlign w:val="center"/>
          </w:tcPr>
          <w:p w:rsidR="00F774BB" w:rsidRDefault="00F774BB" w:rsidP="0026249E">
            <w:r>
              <w:t>Steps involved in filling a syringe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:rsidR="00F774BB" w:rsidRDefault="00F774BB" w:rsidP="0026249E">
            <w:r>
              <w:t>The key point to remember when performing the step</w:t>
            </w:r>
          </w:p>
        </w:tc>
      </w:tr>
      <w:tr w:rsidR="00F774BB" w:rsidTr="00964211">
        <w:trPr>
          <w:trHeight w:val="774"/>
        </w:trPr>
        <w:tc>
          <w:tcPr>
            <w:tcW w:w="5220" w:type="dxa"/>
            <w:vAlign w:val="center"/>
          </w:tcPr>
          <w:p w:rsidR="00F774BB" w:rsidRPr="00F41E32" w:rsidRDefault="00F774BB" w:rsidP="0026249E">
            <w:r>
              <w:t>1.</w:t>
            </w:r>
          </w:p>
        </w:tc>
        <w:tc>
          <w:tcPr>
            <w:tcW w:w="5580" w:type="dxa"/>
          </w:tcPr>
          <w:p w:rsidR="00F774BB" w:rsidRPr="007662B3" w:rsidRDefault="00F774BB" w:rsidP="0026249E"/>
        </w:tc>
      </w:tr>
      <w:tr w:rsidR="00F774BB" w:rsidTr="00964211">
        <w:trPr>
          <w:trHeight w:val="774"/>
        </w:trPr>
        <w:tc>
          <w:tcPr>
            <w:tcW w:w="5220" w:type="dxa"/>
            <w:vAlign w:val="center"/>
          </w:tcPr>
          <w:p w:rsidR="00F774BB" w:rsidRPr="00F41E32" w:rsidRDefault="00F774BB" w:rsidP="0026249E">
            <w:r>
              <w:t>2.</w:t>
            </w:r>
          </w:p>
        </w:tc>
        <w:tc>
          <w:tcPr>
            <w:tcW w:w="5580" w:type="dxa"/>
          </w:tcPr>
          <w:p w:rsidR="00F774BB" w:rsidRPr="007662B3" w:rsidRDefault="00F774BB" w:rsidP="0026249E"/>
        </w:tc>
      </w:tr>
      <w:tr w:rsidR="00F774BB" w:rsidTr="00964211">
        <w:trPr>
          <w:trHeight w:val="774"/>
        </w:trPr>
        <w:tc>
          <w:tcPr>
            <w:tcW w:w="5220" w:type="dxa"/>
            <w:vAlign w:val="center"/>
          </w:tcPr>
          <w:p w:rsidR="00F774BB" w:rsidRPr="00F41E32" w:rsidRDefault="00F774BB" w:rsidP="0026249E">
            <w:r>
              <w:t>3.</w:t>
            </w:r>
          </w:p>
        </w:tc>
        <w:tc>
          <w:tcPr>
            <w:tcW w:w="5580" w:type="dxa"/>
          </w:tcPr>
          <w:p w:rsidR="00F774BB" w:rsidRPr="007662B3" w:rsidRDefault="00F774BB" w:rsidP="0026249E"/>
        </w:tc>
      </w:tr>
      <w:tr w:rsidR="00F774BB" w:rsidTr="00964211">
        <w:trPr>
          <w:trHeight w:val="774"/>
        </w:trPr>
        <w:tc>
          <w:tcPr>
            <w:tcW w:w="5220" w:type="dxa"/>
            <w:vAlign w:val="center"/>
          </w:tcPr>
          <w:p w:rsidR="00F774BB" w:rsidRPr="00F41E32" w:rsidRDefault="00F774BB" w:rsidP="0026249E">
            <w:r>
              <w:t>4.</w:t>
            </w:r>
          </w:p>
        </w:tc>
        <w:tc>
          <w:tcPr>
            <w:tcW w:w="5580" w:type="dxa"/>
          </w:tcPr>
          <w:p w:rsidR="00F774BB" w:rsidRPr="007662B3" w:rsidRDefault="00F774BB" w:rsidP="0026249E"/>
        </w:tc>
      </w:tr>
      <w:tr w:rsidR="00F774BB" w:rsidTr="00964211">
        <w:trPr>
          <w:trHeight w:val="774"/>
        </w:trPr>
        <w:tc>
          <w:tcPr>
            <w:tcW w:w="5220" w:type="dxa"/>
            <w:vAlign w:val="center"/>
          </w:tcPr>
          <w:p w:rsidR="00F774BB" w:rsidRPr="00F41E32" w:rsidRDefault="00F774BB" w:rsidP="0026249E">
            <w:r>
              <w:t>5.</w:t>
            </w:r>
          </w:p>
        </w:tc>
        <w:tc>
          <w:tcPr>
            <w:tcW w:w="5580" w:type="dxa"/>
          </w:tcPr>
          <w:p w:rsidR="00F774BB" w:rsidRPr="007662B3" w:rsidRDefault="00F774BB" w:rsidP="0026249E"/>
        </w:tc>
      </w:tr>
      <w:tr w:rsidR="00F774BB" w:rsidTr="00964211">
        <w:trPr>
          <w:trHeight w:val="774"/>
        </w:trPr>
        <w:tc>
          <w:tcPr>
            <w:tcW w:w="5220" w:type="dxa"/>
            <w:vAlign w:val="center"/>
          </w:tcPr>
          <w:p w:rsidR="00F774BB" w:rsidRPr="00F41E32" w:rsidRDefault="00F774BB" w:rsidP="0026249E">
            <w:r>
              <w:t>6.</w:t>
            </w:r>
          </w:p>
        </w:tc>
        <w:tc>
          <w:tcPr>
            <w:tcW w:w="5580" w:type="dxa"/>
          </w:tcPr>
          <w:p w:rsidR="00F774BB" w:rsidRPr="007662B3" w:rsidRDefault="00F774BB" w:rsidP="0026249E"/>
        </w:tc>
      </w:tr>
    </w:tbl>
    <w:p w:rsidR="000C0972" w:rsidRDefault="000C0972" w:rsidP="00F774BB">
      <w:pPr>
        <w:pStyle w:val="ActivityBody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10"/>
        <w:gridCol w:w="5850"/>
      </w:tblGrid>
      <w:tr w:rsidR="00B910DD" w:rsidTr="00B910DD">
        <w:trPr>
          <w:cantSplit/>
          <w:trHeight w:val="233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10DD" w:rsidRPr="00B910DD" w:rsidRDefault="00B910DD" w:rsidP="00B910DD">
            <w:pPr>
              <w:rPr>
                <w:rStyle w:val="KeyTermItalic"/>
              </w:rPr>
            </w:pPr>
            <w:r>
              <w:rPr>
                <w:rStyle w:val="KeyTerm"/>
              </w:rPr>
              <w:t xml:space="preserve">Table 2. </w:t>
            </w:r>
            <w:r>
              <w:rPr>
                <w:rStyle w:val="KeyTermItalic"/>
              </w:rPr>
              <w:t>Injection Observations</w:t>
            </w:r>
          </w:p>
        </w:tc>
      </w:tr>
      <w:tr w:rsidR="000C0972" w:rsidTr="00B910DD">
        <w:trPr>
          <w:cantSplit/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0C0972" w:rsidRPr="00F03F0A" w:rsidRDefault="000C0972" w:rsidP="00DB163C"/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972" w:rsidRDefault="000C0972" w:rsidP="00DB163C">
            <w:pPr>
              <w:pStyle w:val="RubricHeadings"/>
            </w:pPr>
            <w:r>
              <w:t>Sketch Injection Site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0972" w:rsidRDefault="000C0972" w:rsidP="00DB163C">
            <w:pPr>
              <w:pStyle w:val="RubricHeadings"/>
            </w:pPr>
            <w:r>
              <w:t>Description of injection site</w:t>
            </w:r>
          </w:p>
        </w:tc>
      </w:tr>
      <w:tr w:rsidR="000C0972" w:rsidTr="00964211">
        <w:trPr>
          <w:cantSplit/>
          <w:trHeight w:val="218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0C0972" w:rsidRPr="00F03F0A" w:rsidRDefault="000C0972" w:rsidP="00DB163C">
            <w:pPr>
              <w:pStyle w:val="RubricHeadings"/>
            </w:pPr>
            <w:r w:rsidRPr="00F03F0A">
              <w:t>Intramuscular Medicine 1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0C0972" w:rsidRDefault="000C0972" w:rsidP="00DB163C"/>
        </w:tc>
        <w:tc>
          <w:tcPr>
            <w:tcW w:w="5850" w:type="dxa"/>
            <w:shd w:val="clear" w:color="auto" w:fill="auto"/>
          </w:tcPr>
          <w:p w:rsidR="000C0972" w:rsidRDefault="000C0972" w:rsidP="00DB163C"/>
        </w:tc>
      </w:tr>
      <w:tr w:rsidR="000C0972" w:rsidTr="00964211">
        <w:trPr>
          <w:cantSplit/>
          <w:trHeight w:val="2187"/>
        </w:trPr>
        <w:tc>
          <w:tcPr>
            <w:tcW w:w="540" w:type="dxa"/>
            <w:shd w:val="clear" w:color="auto" w:fill="auto"/>
            <w:textDirection w:val="btLr"/>
            <w:vAlign w:val="center"/>
          </w:tcPr>
          <w:p w:rsidR="000C0972" w:rsidRPr="00F03F0A" w:rsidRDefault="000C0972" w:rsidP="00DB163C">
            <w:pPr>
              <w:pStyle w:val="RubricHeadings"/>
            </w:pPr>
            <w:r w:rsidRPr="00F03F0A">
              <w:t xml:space="preserve">Intramuscular Medicine </w:t>
            </w:r>
            <w:r>
              <w:t>2</w:t>
            </w:r>
          </w:p>
        </w:tc>
        <w:tc>
          <w:tcPr>
            <w:tcW w:w="4410" w:type="dxa"/>
            <w:shd w:val="clear" w:color="auto" w:fill="auto"/>
          </w:tcPr>
          <w:p w:rsidR="000C0972" w:rsidRDefault="000C0972" w:rsidP="00DB163C"/>
        </w:tc>
        <w:tc>
          <w:tcPr>
            <w:tcW w:w="5850" w:type="dxa"/>
            <w:shd w:val="clear" w:color="auto" w:fill="auto"/>
          </w:tcPr>
          <w:p w:rsidR="000C0972" w:rsidRDefault="000C0972" w:rsidP="00DB163C"/>
        </w:tc>
      </w:tr>
      <w:tr w:rsidR="000C0972" w:rsidTr="00964211">
        <w:trPr>
          <w:cantSplit/>
          <w:trHeight w:val="2187"/>
        </w:trPr>
        <w:tc>
          <w:tcPr>
            <w:tcW w:w="540" w:type="dxa"/>
            <w:shd w:val="clear" w:color="auto" w:fill="auto"/>
            <w:textDirection w:val="btLr"/>
            <w:vAlign w:val="center"/>
          </w:tcPr>
          <w:p w:rsidR="000C0972" w:rsidRPr="00F03F0A" w:rsidRDefault="000C0972" w:rsidP="00DB163C">
            <w:pPr>
              <w:pStyle w:val="RubricHeadings"/>
            </w:pPr>
            <w:r>
              <w:t>Subcutaneous Medicine 1</w:t>
            </w:r>
          </w:p>
        </w:tc>
        <w:tc>
          <w:tcPr>
            <w:tcW w:w="4410" w:type="dxa"/>
            <w:shd w:val="clear" w:color="auto" w:fill="auto"/>
          </w:tcPr>
          <w:p w:rsidR="000C0972" w:rsidRDefault="000C0972" w:rsidP="00DB163C"/>
        </w:tc>
        <w:tc>
          <w:tcPr>
            <w:tcW w:w="5850" w:type="dxa"/>
            <w:shd w:val="clear" w:color="auto" w:fill="auto"/>
          </w:tcPr>
          <w:p w:rsidR="000C0972" w:rsidRDefault="000C0972" w:rsidP="00DB163C"/>
        </w:tc>
      </w:tr>
    </w:tbl>
    <w:p w:rsidR="000C0972" w:rsidRDefault="000C0972" w:rsidP="000C0972"/>
    <w:p w:rsidR="000C0972" w:rsidRDefault="0031165A" w:rsidP="000C0972">
      <w:pPr>
        <w:pStyle w:val="ActivityBodyBold"/>
      </w:pPr>
      <w:r>
        <w:lastRenderedPageBreak/>
        <w:t>Analysis Questions</w:t>
      </w:r>
    </w:p>
    <w:p w:rsidR="000C0972" w:rsidRDefault="0031165A" w:rsidP="0031165A">
      <w:pPr>
        <w:pStyle w:val="ActivityNumbers"/>
        <w:numPr>
          <w:ilvl w:val="0"/>
          <w:numId w:val="16"/>
        </w:numPr>
      </w:pPr>
      <w:r>
        <w:t>Describe the differences you felt</w:t>
      </w:r>
      <w:r w:rsidR="000C0972">
        <w:t xml:space="preserve"> when injecting Medicine 1</w:t>
      </w:r>
      <w:r>
        <w:t xml:space="preserve"> and Medicine 2 intramuscularly.</w:t>
      </w:r>
    </w:p>
    <w:p w:rsidR="000C0972" w:rsidRDefault="000C0972" w:rsidP="000C0972"/>
    <w:p w:rsidR="0031165A" w:rsidRDefault="0031165A" w:rsidP="000C0972"/>
    <w:p w:rsidR="0031165A" w:rsidRDefault="0031165A" w:rsidP="000C0972"/>
    <w:p w:rsidR="0031165A" w:rsidRDefault="0031165A" w:rsidP="000C0972"/>
    <w:p w:rsidR="0031165A" w:rsidRDefault="0031165A" w:rsidP="000C0972"/>
    <w:p w:rsidR="000C0972" w:rsidRDefault="000C0972" w:rsidP="000C0972">
      <w:pPr>
        <w:pStyle w:val="ActivityNumbers"/>
        <w:numPr>
          <w:ilvl w:val="0"/>
          <w:numId w:val="9"/>
        </w:numPr>
      </w:pPr>
      <w:r>
        <w:t xml:space="preserve">What differences did you </w:t>
      </w:r>
      <w:r w:rsidR="0031165A">
        <w:t xml:space="preserve">visually </w:t>
      </w:r>
      <w:r>
        <w:t>observe between the intramuscular injections of Medicine 1 and Medicine 2?</w:t>
      </w:r>
    </w:p>
    <w:p w:rsidR="000C0972" w:rsidRDefault="000C0972" w:rsidP="000C0972"/>
    <w:p w:rsidR="000C0972" w:rsidRDefault="000C0972" w:rsidP="000C0972"/>
    <w:p w:rsidR="0031165A" w:rsidRDefault="0031165A" w:rsidP="000C0972"/>
    <w:p w:rsidR="0031165A" w:rsidRDefault="0031165A" w:rsidP="000C0972"/>
    <w:p w:rsidR="000C0972" w:rsidRPr="0019546F" w:rsidRDefault="000C0972" w:rsidP="000C0972"/>
    <w:p w:rsidR="000C0972" w:rsidRDefault="000C0972" w:rsidP="000C0972">
      <w:pPr>
        <w:pStyle w:val="ActivityNumbers"/>
        <w:numPr>
          <w:ilvl w:val="0"/>
          <w:numId w:val="9"/>
        </w:numPr>
      </w:pPr>
      <w:r>
        <w:t>What happened to the medicine in the subcutaneous injection?</w:t>
      </w:r>
    </w:p>
    <w:p w:rsidR="0031165A" w:rsidRDefault="0031165A" w:rsidP="0031165A"/>
    <w:p w:rsidR="0031165A" w:rsidRDefault="0031165A" w:rsidP="0031165A"/>
    <w:p w:rsidR="0031165A" w:rsidRDefault="0031165A" w:rsidP="0031165A"/>
    <w:p w:rsidR="0031165A" w:rsidRDefault="0031165A" w:rsidP="0031165A"/>
    <w:p w:rsidR="0031165A" w:rsidRPr="0031165A" w:rsidRDefault="0031165A" w:rsidP="0031165A"/>
    <w:p w:rsidR="0031165A" w:rsidRPr="000C0972" w:rsidRDefault="0031165A" w:rsidP="000C0972">
      <w:pPr>
        <w:pStyle w:val="ActivityNumbers"/>
        <w:numPr>
          <w:ilvl w:val="0"/>
          <w:numId w:val="9"/>
        </w:numPr>
      </w:pPr>
      <w:r>
        <w:t>What do you think caused the differences in the shots you administered?</w:t>
      </w:r>
    </w:p>
    <w:sectPr w:rsidR="0031165A" w:rsidRPr="000C0972" w:rsidSect="004434D0"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8B9" w:rsidRDefault="008B08B9">
      <w:r>
        <w:separator/>
      </w:r>
    </w:p>
  </w:endnote>
  <w:endnote w:type="continuationSeparator" w:id="0">
    <w:p w:rsidR="008B08B9" w:rsidRDefault="008B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8F436D" w:rsidRPr="007F0280" w:rsidTr="007D3498">
      <w:tc>
        <w:tcPr>
          <w:tcW w:w="4968" w:type="dxa"/>
          <w:shd w:val="clear" w:color="auto" w:fill="F2F2F2"/>
        </w:tcPr>
        <w:p w:rsidR="008F436D" w:rsidRPr="00E03370" w:rsidRDefault="008F436D" w:rsidP="008F436D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8F436D" w:rsidRDefault="008F436D" w:rsidP="008F436D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8.4.1 Give Me One More Shot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C41544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8F436D" w:rsidRPr="008F436D" w:rsidRDefault="008F436D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8F436D" w:rsidRPr="007F0280" w:rsidTr="008F436D">
      <w:tc>
        <w:tcPr>
          <w:tcW w:w="4968" w:type="dxa"/>
          <w:shd w:val="clear" w:color="auto" w:fill="F2F2F2"/>
        </w:tcPr>
        <w:p w:rsidR="008F436D" w:rsidRPr="00E03370" w:rsidRDefault="008F436D" w:rsidP="008F436D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8F436D" w:rsidRDefault="008F436D" w:rsidP="008F436D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8.4.1 Give Me One More Shot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C41544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8F436D" w:rsidRPr="008F436D" w:rsidRDefault="008F436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8B9" w:rsidRDefault="008B08B9">
      <w:r>
        <w:separator/>
      </w:r>
    </w:p>
  </w:footnote>
  <w:footnote w:type="continuationSeparator" w:id="0">
    <w:p w:rsidR="008B08B9" w:rsidRDefault="008B0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75C" w:rsidRDefault="004C23B7" w:rsidP="002B0DD0">
    <w:pPr>
      <w:pStyle w:val="Footer"/>
      <w:jc w:val="left"/>
    </w:pPr>
    <w:r>
      <w:t>Name: 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972" w:rsidRDefault="000C0972" w:rsidP="002B0DD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5CE"/>
    <w:rsid w:val="00004D44"/>
    <w:rsid w:val="00023EF4"/>
    <w:rsid w:val="0006381D"/>
    <w:rsid w:val="000643C4"/>
    <w:rsid w:val="00095B65"/>
    <w:rsid w:val="000C0972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C65CE"/>
    <w:rsid w:val="002E4407"/>
    <w:rsid w:val="002F2976"/>
    <w:rsid w:val="002F3115"/>
    <w:rsid w:val="002F3C64"/>
    <w:rsid w:val="0031165A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4C23B7"/>
    <w:rsid w:val="005016DB"/>
    <w:rsid w:val="005328FF"/>
    <w:rsid w:val="005342F1"/>
    <w:rsid w:val="00537CA6"/>
    <w:rsid w:val="005460BE"/>
    <w:rsid w:val="00546966"/>
    <w:rsid w:val="00581DD4"/>
    <w:rsid w:val="00586BFE"/>
    <w:rsid w:val="005B2542"/>
    <w:rsid w:val="005D0C29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089D"/>
    <w:rsid w:val="0077472E"/>
    <w:rsid w:val="007925F0"/>
    <w:rsid w:val="007A36E5"/>
    <w:rsid w:val="007A566D"/>
    <w:rsid w:val="007C2998"/>
    <w:rsid w:val="007E6D00"/>
    <w:rsid w:val="007F0280"/>
    <w:rsid w:val="008321FB"/>
    <w:rsid w:val="00842458"/>
    <w:rsid w:val="008575ED"/>
    <w:rsid w:val="00864182"/>
    <w:rsid w:val="00875A5A"/>
    <w:rsid w:val="008955CE"/>
    <w:rsid w:val="008A2E40"/>
    <w:rsid w:val="008A3B43"/>
    <w:rsid w:val="008B08B9"/>
    <w:rsid w:val="008D1630"/>
    <w:rsid w:val="008F436D"/>
    <w:rsid w:val="0090461E"/>
    <w:rsid w:val="00905BAB"/>
    <w:rsid w:val="00960B08"/>
    <w:rsid w:val="00964211"/>
    <w:rsid w:val="009664A4"/>
    <w:rsid w:val="00966E61"/>
    <w:rsid w:val="0098363E"/>
    <w:rsid w:val="009C4D66"/>
    <w:rsid w:val="009E0675"/>
    <w:rsid w:val="009F29A8"/>
    <w:rsid w:val="00A112FA"/>
    <w:rsid w:val="00A241A8"/>
    <w:rsid w:val="00A31333"/>
    <w:rsid w:val="00A41DA8"/>
    <w:rsid w:val="00A45FE8"/>
    <w:rsid w:val="00A70C87"/>
    <w:rsid w:val="00A82C3B"/>
    <w:rsid w:val="00A856C3"/>
    <w:rsid w:val="00A8603D"/>
    <w:rsid w:val="00A9675C"/>
    <w:rsid w:val="00AA52A7"/>
    <w:rsid w:val="00AC1398"/>
    <w:rsid w:val="00AC6CF6"/>
    <w:rsid w:val="00AE0075"/>
    <w:rsid w:val="00AF47E6"/>
    <w:rsid w:val="00B032F1"/>
    <w:rsid w:val="00B05D83"/>
    <w:rsid w:val="00B10730"/>
    <w:rsid w:val="00B43C31"/>
    <w:rsid w:val="00B45B73"/>
    <w:rsid w:val="00B541ED"/>
    <w:rsid w:val="00B836E8"/>
    <w:rsid w:val="00B910DD"/>
    <w:rsid w:val="00B94588"/>
    <w:rsid w:val="00BA3356"/>
    <w:rsid w:val="00BB056A"/>
    <w:rsid w:val="00BD7B24"/>
    <w:rsid w:val="00BE2F3A"/>
    <w:rsid w:val="00BF2C89"/>
    <w:rsid w:val="00C03055"/>
    <w:rsid w:val="00C33247"/>
    <w:rsid w:val="00C350CB"/>
    <w:rsid w:val="00C412F9"/>
    <w:rsid w:val="00C41544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E5773"/>
    <w:rsid w:val="00EE5805"/>
    <w:rsid w:val="00F01A9E"/>
    <w:rsid w:val="00F33F8F"/>
    <w:rsid w:val="00F4061F"/>
    <w:rsid w:val="00F55DDB"/>
    <w:rsid w:val="00F70783"/>
    <w:rsid w:val="00F72E63"/>
    <w:rsid w:val="00F7359C"/>
    <w:rsid w:val="00F74DD2"/>
    <w:rsid w:val="00F76840"/>
    <w:rsid w:val="00F774BB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308175-9842-4ADB-8B99-D9DF206A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8.4.1 Give Me One More Shot</vt:lpstr>
    </vt:vector>
  </TitlesOfParts>
  <Manager>Dan Jansen</Manager>
  <Company>Curriculum for Agricultural Science Education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8.4.1 Give Me One More Shot</dc:title>
  <dc:subject>ASA - Unit 8 - Lesson 8.4 Pathogens Prevented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2015-04-13T18:00:00Z</dcterms:created>
  <dcterms:modified xsi:type="dcterms:W3CDTF">2015-04-13T18:00:00Z</dcterms:modified>
</cp:coreProperties>
</file>