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6DC0D4E8" w14:textId="77777777" w:rsidTr="00B43C31">
        <w:tc>
          <w:tcPr>
            <w:tcW w:w="5000" w:type="pct"/>
            <w:shd w:val="clear" w:color="auto" w:fill="auto"/>
          </w:tcPr>
          <w:p w14:paraId="10D8F1CC" w14:textId="77777777" w:rsidR="005F2928" w:rsidRDefault="003C0E16" w:rsidP="0041298F">
            <w:pPr>
              <w:pStyle w:val="Picture"/>
            </w:pPr>
            <w:bookmarkStart w:id="0" w:name="_GoBack"/>
            <w:bookmarkEnd w:id="0"/>
            <w:r>
              <w:pict w14:anchorId="0F6AC38F">
                <v:shape id="_x0000_i1027" type="#_x0000_t75" style="width:6in;height:33.6pt">
                  <v:imagedata r:id="rId7" o:title="" croptop="7373f" cropbottom="21299f"/>
                </v:shape>
              </w:pict>
            </w:r>
          </w:p>
        </w:tc>
      </w:tr>
    </w:tbl>
    <w:p w14:paraId="19B4B228" w14:textId="77777777" w:rsidR="002C5E76" w:rsidRPr="0041298F" w:rsidRDefault="003C0E16" w:rsidP="002C5E76">
      <w:pPr>
        <w:pStyle w:val="ASAHeading"/>
      </w:pPr>
      <w:r>
        <w:pict w14:anchorId="0DDD0A1D">
          <v:shape id="_x0000_i1028" type="#_x0000_t75" style="width:12pt;height:14.4pt" o:bullet="t" o:allowoverlap="f">
            <v:imagedata r:id="rId8" o:title="MCBS01890_0000[1]"/>
          </v:shape>
        </w:pict>
      </w:r>
      <w:r w:rsidR="002C5E76" w:rsidRPr="002C5E76">
        <w:t xml:space="preserve"> </w:t>
      </w:r>
      <w:r w:rsidR="007A2005">
        <w:t>Pro</w:t>
      </w:r>
      <w:r w:rsidR="006B4DBA">
        <w:t>blem</w:t>
      </w:r>
      <w:r w:rsidR="002C5E76" w:rsidRPr="0041298F">
        <w:t xml:space="preserve"> </w:t>
      </w:r>
      <w:r w:rsidR="00896D4A">
        <w:t>Using Data in Selection</w:t>
      </w:r>
    </w:p>
    <w:p w14:paraId="44237555" w14:textId="77777777" w:rsidR="002C5E76" w:rsidRDefault="002C5E76" w:rsidP="002C5E76"/>
    <w:p w14:paraId="1F591EB0" w14:textId="77777777" w:rsidR="002C5E76" w:rsidRDefault="002C5E76" w:rsidP="002C5E76">
      <w:pPr>
        <w:pStyle w:val="ActivitySection"/>
      </w:pPr>
      <w:r>
        <w:t>Purpose</w:t>
      </w:r>
    </w:p>
    <w:p w14:paraId="38FB137D" w14:textId="77777777" w:rsidR="00896D4A" w:rsidRDefault="00896D4A" w:rsidP="00896D4A">
      <w:pPr>
        <w:pStyle w:val="ActivityBody"/>
      </w:pPr>
      <w:r>
        <w:t xml:space="preserve">While visual selection is important in determining many qualities of an animal, tools for genetic prediction are also important in evaluation. As you learned in </w:t>
      </w:r>
      <w:r w:rsidRPr="00896D85">
        <w:rPr>
          <w:rStyle w:val="Italic"/>
        </w:rPr>
        <w:t>Lesson 7.2 Predicting Genetic Inheritance</w:t>
      </w:r>
      <w:r>
        <w:t>, Expected Progeny Differences (EPDs) are often utilized to predict the future performance of animals and their offspring. The combination of visual and genetic traits enables producers to improve the quality of their livestock more efficiently.</w:t>
      </w:r>
    </w:p>
    <w:p w14:paraId="13277C2D" w14:textId="77777777" w:rsidR="00896D4A" w:rsidRPr="00C04FEC" w:rsidRDefault="00896D4A" w:rsidP="00896D4A"/>
    <w:p w14:paraId="6CD3950C" w14:textId="77777777" w:rsidR="002C5E76" w:rsidRDefault="00896D4A" w:rsidP="00896D4A">
      <w:pPr>
        <w:pStyle w:val="ActivityBody"/>
      </w:pPr>
      <w:r>
        <w:t>Expected Progeny Differences are often a more reliable, less subjective tool for selecting animals than visual selection. Sire summaries compare leading sires within a breed based on their EPDs. Many producers use the visual attributes of an animal combined w</w:t>
      </w:r>
      <w:r w:rsidR="00120982">
        <w:t>ith their EPDs to select breed pairs</w:t>
      </w:r>
      <w:r>
        <w:t xml:space="preserve"> that should improve the quality of offspring.</w:t>
      </w:r>
    </w:p>
    <w:p w14:paraId="0C09F13D" w14:textId="77777777" w:rsidR="003B0686" w:rsidRPr="00210996" w:rsidRDefault="003B0686" w:rsidP="002C5E76"/>
    <w:p w14:paraId="747858A5"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2DC45A7D" w14:textId="77777777" w:rsidTr="002C5E76">
        <w:tc>
          <w:tcPr>
            <w:tcW w:w="5499" w:type="dxa"/>
          </w:tcPr>
          <w:p w14:paraId="47EDA794" w14:textId="77777777" w:rsidR="002C5E76" w:rsidRDefault="002C5E76" w:rsidP="00BE7183">
            <w:pPr>
              <w:pStyle w:val="ActivityBodyBold"/>
            </w:pPr>
            <w:r>
              <w:t xml:space="preserve">Per </w:t>
            </w:r>
            <w:r w:rsidR="00896D4A">
              <w:t>student</w:t>
            </w:r>
            <w:r>
              <w:t>:</w:t>
            </w:r>
          </w:p>
          <w:p w14:paraId="0342B981" w14:textId="77777777" w:rsidR="00896D4A" w:rsidRDefault="00896D4A" w:rsidP="00896D4A">
            <w:pPr>
              <w:pStyle w:val="Activitybullet"/>
            </w:pPr>
            <w:r>
              <w:t>Computer with Internet access</w:t>
            </w:r>
          </w:p>
          <w:p w14:paraId="31D32A15" w14:textId="77777777" w:rsidR="00896D4A" w:rsidRDefault="00896D4A" w:rsidP="00896D4A">
            <w:pPr>
              <w:pStyle w:val="Activitybullet"/>
            </w:pPr>
            <w:r w:rsidRPr="00F503FA">
              <w:t>Pencil</w:t>
            </w:r>
          </w:p>
          <w:p w14:paraId="0D024585" w14:textId="77777777" w:rsidR="002C5E76" w:rsidRPr="00896D4A" w:rsidRDefault="00896D4A" w:rsidP="00896D4A">
            <w:pPr>
              <w:pStyle w:val="Activitybullet"/>
              <w:rPr>
                <w:rStyle w:val="Italic"/>
              </w:rPr>
            </w:pPr>
            <w:r w:rsidRPr="00896D4A">
              <w:rPr>
                <w:rStyle w:val="Italic"/>
              </w:rPr>
              <w:t>Agriscience Notebook</w:t>
            </w:r>
          </w:p>
        </w:tc>
        <w:tc>
          <w:tcPr>
            <w:tcW w:w="5499" w:type="dxa"/>
          </w:tcPr>
          <w:p w14:paraId="2B31BA49" w14:textId="77777777" w:rsidR="002C5E76" w:rsidRDefault="002C5E76" w:rsidP="00896D4A">
            <w:pPr>
              <w:pStyle w:val="ActivityBodyBold"/>
            </w:pPr>
          </w:p>
        </w:tc>
      </w:tr>
    </w:tbl>
    <w:p w14:paraId="60D02A53" w14:textId="77777777" w:rsidR="002C5E76" w:rsidRDefault="002C5E76" w:rsidP="002C5E76"/>
    <w:p w14:paraId="2CF4A5D8" w14:textId="77777777" w:rsidR="002C5E76" w:rsidRDefault="002C5E76" w:rsidP="002C5E76">
      <w:pPr>
        <w:pStyle w:val="ActivitySection"/>
      </w:pPr>
      <w:r>
        <w:t>Procedure</w:t>
      </w:r>
    </w:p>
    <w:p w14:paraId="408B1454" w14:textId="77777777" w:rsidR="00896D4A" w:rsidRDefault="00896D4A" w:rsidP="00896D4A">
      <w:pPr>
        <w:pStyle w:val="ActivityBody"/>
      </w:pPr>
      <w:r>
        <w:t xml:space="preserve">Mr. Aberdeen, a local producer, has been raising registered Black Angus cattle for over thirty years. He has noticed </w:t>
      </w:r>
      <w:r w:rsidR="00D44F48">
        <w:t xml:space="preserve">that </w:t>
      </w:r>
      <w:r>
        <w:t xml:space="preserve">in recent years his </w:t>
      </w:r>
      <w:r w:rsidR="00D44F48">
        <w:t>calves are smaller and growing slower</w:t>
      </w:r>
      <w:r>
        <w:t xml:space="preserve"> than his </w:t>
      </w:r>
      <w:r w:rsidR="00D44F48">
        <w:t>neighbors are</w:t>
      </w:r>
      <w:r>
        <w:t>. Mr. Aberdeen thinks it is time to improve the quality of his herd</w:t>
      </w:r>
      <w:r w:rsidRPr="00653284">
        <w:t xml:space="preserve"> </w:t>
      </w:r>
      <w:r>
        <w:t>through genetic selection.</w:t>
      </w:r>
    </w:p>
    <w:p w14:paraId="3297B195" w14:textId="77777777" w:rsidR="00896D4A" w:rsidRPr="001074A8" w:rsidRDefault="00896D4A" w:rsidP="00896D4A"/>
    <w:p w14:paraId="00847D85" w14:textId="77777777" w:rsidR="00896D4A" w:rsidRDefault="00896D4A" w:rsidP="00896D4A">
      <w:pPr>
        <w:pStyle w:val="ActivityBody"/>
      </w:pPr>
      <w:r>
        <w:t>He has purchased four heifers from a neighboring producer and has asked you to select a bull from popular sires within the industry. The four heifers he bought are numbered 8012, 8014, 8026, and 8038. Using the pictures and performance data, determine why he selected the specific females and based on the information, select a bull he should use to continue improving his livestock.</w:t>
      </w:r>
    </w:p>
    <w:p w14:paraId="75D0095E" w14:textId="77777777" w:rsidR="002C5E76" w:rsidRPr="00E062D1" w:rsidRDefault="002C5E76" w:rsidP="00E062D1"/>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9"/>
        <w:gridCol w:w="5499"/>
      </w:tblGrid>
      <w:tr w:rsidR="00896D4A" w14:paraId="436014F4" w14:textId="77777777" w:rsidTr="00D44F48">
        <w:trPr>
          <w:trHeight w:val="260"/>
        </w:trPr>
        <w:tc>
          <w:tcPr>
            <w:tcW w:w="10998" w:type="dxa"/>
            <w:gridSpan w:val="2"/>
            <w:tcBorders>
              <w:top w:val="nil"/>
              <w:left w:val="nil"/>
              <w:bottom w:val="single" w:sz="4" w:space="0" w:color="auto"/>
              <w:right w:val="nil"/>
            </w:tcBorders>
            <w:vAlign w:val="center"/>
          </w:tcPr>
          <w:p w14:paraId="490441E0" w14:textId="77777777" w:rsidR="00896D4A" w:rsidRPr="00896D85" w:rsidRDefault="00896D4A" w:rsidP="00D44F48">
            <w:pPr>
              <w:rPr>
                <w:rStyle w:val="KeyTerm"/>
              </w:rPr>
            </w:pPr>
            <w:r w:rsidRPr="00896D85">
              <w:rPr>
                <w:rStyle w:val="KeyTerm"/>
              </w:rPr>
              <w:t>Table 1</w:t>
            </w:r>
            <w:r w:rsidR="00D44F48">
              <w:rPr>
                <w:rStyle w:val="KeyTerm"/>
              </w:rPr>
              <w:t>.</w:t>
            </w:r>
            <w:r>
              <w:rPr>
                <w:rStyle w:val="KeyTerm"/>
              </w:rPr>
              <w:t xml:space="preserve"> </w:t>
            </w:r>
            <w:r w:rsidRPr="00896D85">
              <w:rPr>
                <w:rStyle w:val="KeyTermItalic"/>
              </w:rPr>
              <w:t>Selected Heifers</w:t>
            </w:r>
          </w:p>
        </w:tc>
      </w:tr>
      <w:tr w:rsidR="00896D4A" w14:paraId="377A9F25" w14:textId="77777777" w:rsidTr="00D44F48">
        <w:trPr>
          <w:trHeight w:val="1943"/>
        </w:trPr>
        <w:tc>
          <w:tcPr>
            <w:tcW w:w="5499" w:type="dxa"/>
            <w:tcBorders>
              <w:top w:val="single" w:sz="4" w:space="0" w:color="auto"/>
            </w:tcBorders>
          </w:tcPr>
          <w:p w14:paraId="5810A1AA" w14:textId="77777777" w:rsidR="00896D4A" w:rsidRPr="00AB4531" w:rsidRDefault="003C0E16" w:rsidP="00D44F48">
            <w:pPr>
              <w:pStyle w:val="PictureCentered"/>
            </w:pPr>
            <w:r>
              <w:pict w14:anchorId="73D9A0BF">
                <v:shape id="_x0000_i1029" type="#_x0000_t75" style="width:219.6pt;height:146.4pt">
                  <v:imagedata r:id="rId9" o:title="8417"/>
                </v:shape>
              </w:pict>
            </w:r>
          </w:p>
        </w:tc>
        <w:tc>
          <w:tcPr>
            <w:tcW w:w="5499" w:type="dxa"/>
            <w:tcBorders>
              <w:top w:val="single" w:sz="4" w:space="0" w:color="auto"/>
            </w:tcBorders>
          </w:tcPr>
          <w:p w14:paraId="1116EC79" w14:textId="77777777" w:rsidR="00896D4A" w:rsidRPr="00AB4531" w:rsidRDefault="003C0E16" w:rsidP="00D44F48">
            <w:pPr>
              <w:pStyle w:val="PictureCentered"/>
            </w:pPr>
            <w:r>
              <w:pict w14:anchorId="7EF8B1A6">
                <v:shape id="_x0000_i1030" type="#_x0000_t75" style="width:3in;height:2in">
                  <v:imagedata r:id="rId10" o:title="8622"/>
                </v:shape>
              </w:pict>
            </w:r>
          </w:p>
        </w:tc>
      </w:tr>
      <w:tr w:rsidR="00896D4A" w14:paraId="1B3B1FE0" w14:textId="77777777" w:rsidTr="00D44F48">
        <w:tc>
          <w:tcPr>
            <w:tcW w:w="5499" w:type="dxa"/>
          </w:tcPr>
          <w:p w14:paraId="76382954" w14:textId="77777777" w:rsidR="00896D4A" w:rsidRDefault="00896D4A" w:rsidP="00D44F48">
            <w:pPr>
              <w:pStyle w:val="RubricHeadings"/>
            </w:pPr>
            <w:r>
              <w:t>Heifer 8012</w:t>
            </w:r>
          </w:p>
        </w:tc>
        <w:tc>
          <w:tcPr>
            <w:tcW w:w="5499" w:type="dxa"/>
          </w:tcPr>
          <w:p w14:paraId="63966204" w14:textId="77777777" w:rsidR="00896D4A" w:rsidRDefault="00896D4A" w:rsidP="00D44F48">
            <w:pPr>
              <w:pStyle w:val="RubricHeadings"/>
            </w:pPr>
            <w:r>
              <w:t>Heifer 8014</w:t>
            </w:r>
          </w:p>
        </w:tc>
      </w:tr>
      <w:tr w:rsidR="00896D4A" w14:paraId="2B75C85A" w14:textId="77777777" w:rsidTr="00D44F48">
        <w:trPr>
          <w:trHeight w:val="1502"/>
        </w:trPr>
        <w:tc>
          <w:tcPr>
            <w:tcW w:w="5499" w:type="dxa"/>
          </w:tcPr>
          <w:p w14:paraId="4642A7D8" w14:textId="77777777" w:rsidR="00896D4A" w:rsidRPr="00AB4531" w:rsidRDefault="003C0E16" w:rsidP="00D44F48">
            <w:pPr>
              <w:pStyle w:val="PictureCentered"/>
            </w:pPr>
            <w:r>
              <w:lastRenderedPageBreak/>
              <w:pict w14:anchorId="25C42DA9">
                <v:shape id="_x0000_i1031" type="#_x0000_t75" style="width:222pt;height:147.6pt">
                  <v:imagedata r:id="rId11" o:title="8468"/>
                </v:shape>
              </w:pict>
            </w:r>
          </w:p>
        </w:tc>
        <w:tc>
          <w:tcPr>
            <w:tcW w:w="5499" w:type="dxa"/>
          </w:tcPr>
          <w:p w14:paraId="062DF0A6" w14:textId="77777777" w:rsidR="00896D4A" w:rsidRPr="00AB4531" w:rsidRDefault="003C0E16" w:rsidP="00D44F48">
            <w:pPr>
              <w:pStyle w:val="PictureCentered"/>
            </w:pPr>
            <w:r>
              <w:pict w14:anchorId="721865B6">
                <v:shape id="_x0000_i1032" type="#_x0000_t75" style="width:219.6pt;height:142.8pt">
                  <v:imagedata r:id="rId12" o:title="8498"/>
                </v:shape>
              </w:pict>
            </w:r>
          </w:p>
        </w:tc>
      </w:tr>
      <w:tr w:rsidR="00896D4A" w14:paraId="37756AE0" w14:textId="77777777" w:rsidTr="00D44F48">
        <w:tc>
          <w:tcPr>
            <w:tcW w:w="5499" w:type="dxa"/>
          </w:tcPr>
          <w:p w14:paraId="6093F970" w14:textId="77777777" w:rsidR="00896D4A" w:rsidRDefault="00896D4A" w:rsidP="00D44F48">
            <w:pPr>
              <w:pStyle w:val="RubricHeadings"/>
            </w:pPr>
            <w:r>
              <w:t>Heifer 8026</w:t>
            </w:r>
          </w:p>
        </w:tc>
        <w:tc>
          <w:tcPr>
            <w:tcW w:w="5499" w:type="dxa"/>
          </w:tcPr>
          <w:p w14:paraId="27D5283D" w14:textId="77777777" w:rsidR="00896D4A" w:rsidRDefault="00896D4A" w:rsidP="00D44F48">
            <w:pPr>
              <w:pStyle w:val="RubricHeadings"/>
            </w:pPr>
            <w:r>
              <w:t>Heifer 8038</w:t>
            </w:r>
          </w:p>
        </w:tc>
      </w:tr>
    </w:tbl>
    <w:p w14:paraId="2E91EE7D" w14:textId="77777777" w:rsidR="00896D4A" w:rsidRPr="00896D4A" w:rsidRDefault="00896D4A" w:rsidP="00896D4A"/>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0"/>
        <w:gridCol w:w="1830"/>
        <w:gridCol w:w="1830"/>
        <w:gridCol w:w="1830"/>
        <w:gridCol w:w="1830"/>
        <w:gridCol w:w="1830"/>
      </w:tblGrid>
      <w:tr w:rsidR="00896D4A" w:rsidRPr="00896D85" w14:paraId="043F7034" w14:textId="77777777" w:rsidTr="00D44F48">
        <w:trPr>
          <w:trHeight w:val="233"/>
        </w:trPr>
        <w:tc>
          <w:tcPr>
            <w:tcW w:w="10980" w:type="dxa"/>
            <w:gridSpan w:val="6"/>
            <w:tcBorders>
              <w:top w:val="nil"/>
              <w:left w:val="nil"/>
              <w:bottom w:val="single" w:sz="4" w:space="0" w:color="auto"/>
              <w:right w:val="nil"/>
            </w:tcBorders>
            <w:vAlign w:val="center"/>
          </w:tcPr>
          <w:p w14:paraId="2F770675" w14:textId="77777777" w:rsidR="00896D4A" w:rsidRPr="00896D85" w:rsidRDefault="00896D4A" w:rsidP="001466E5">
            <w:pPr>
              <w:rPr>
                <w:rStyle w:val="KeyTerm"/>
              </w:rPr>
            </w:pPr>
            <w:r w:rsidRPr="00896D85">
              <w:rPr>
                <w:rStyle w:val="KeyTerm"/>
              </w:rPr>
              <w:t>Table 2</w:t>
            </w:r>
            <w:r w:rsidR="00D44F48">
              <w:rPr>
                <w:rStyle w:val="KeyTerm"/>
              </w:rPr>
              <w:t>.</w:t>
            </w:r>
            <w:r w:rsidRPr="00896D85">
              <w:rPr>
                <w:rStyle w:val="KeyTerm"/>
              </w:rPr>
              <w:t xml:space="preserve"> </w:t>
            </w:r>
            <w:r w:rsidRPr="00896D85">
              <w:rPr>
                <w:rStyle w:val="KeyTermItalic"/>
              </w:rPr>
              <w:t>Performance Data</w:t>
            </w:r>
          </w:p>
        </w:tc>
      </w:tr>
      <w:tr w:rsidR="00896D4A" w14:paraId="293F32F7" w14:textId="77777777" w:rsidTr="00D44F48">
        <w:trPr>
          <w:trHeight w:val="780"/>
        </w:trPr>
        <w:tc>
          <w:tcPr>
            <w:tcW w:w="1830" w:type="dxa"/>
            <w:tcBorders>
              <w:top w:val="single" w:sz="4" w:space="0" w:color="auto"/>
            </w:tcBorders>
            <w:vAlign w:val="center"/>
          </w:tcPr>
          <w:p w14:paraId="10C02920" w14:textId="77777777" w:rsidR="00896D4A" w:rsidRPr="00AB4531" w:rsidRDefault="00896D4A" w:rsidP="001466E5">
            <w:pPr>
              <w:pStyle w:val="RubricHeadings"/>
            </w:pPr>
            <w:r w:rsidRPr="00AB4531">
              <w:t>Heifer Number</w:t>
            </w:r>
          </w:p>
        </w:tc>
        <w:tc>
          <w:tcPr>
            <w:tcW w:w="1830" w:type="dxa"/>
            <w:tcBorders>
              <w:top w:val="single" w:sz="4" w:space="0" w:color="auto"/>
            </w:tcBorders>
            <w:vAlign w:val="center"/>
          </w:tcPr>
          <w:p w14:paraId="36F666E0" w14:textId="77777777" w:rsidR="00896D4A" w:rsidRPr="00AB4531" w:rsidRDefault="00896D4A" w:rsidP="001466E5">
            <w:pPr>
              <w:pStyle w:val="RubricHeadings"/>
            </w:pPr>
            <w:r w:rsidRPr="00AB4531">
              <w:t>BW</w:t>
            </w:r>
          </w:p>
          <w:p w14:paraId="25D56656" w14:textId="77777777" w:rsidR="00896D4A" w:rsidRPr="00AB4531" w:rsidRDefault="00896D4A" w:rsidP="001466E5">
            <w:pPr>
              <w:pStyle w:val="RubricHeadings"/>
            </w:pPr>
            <w:r w:rsidRPr="00AB4531">
              <w:t>EPD</w:t>
            </w:r>
          </w:p>
        </w:tc>
        <w:tc>
          <w:tcPr>
            <w:tcW w:w="1830" w:type="dxa"/>
            <w:tcBorders>
              <w:top w:val="single" w:sz="4" w:space="0" w:color="auto"/>
            </w:tcBorders>
            <w:vAlign w:val="center"/>
          </w:tcPr>
          <w:p w14:paraId="06C3A53F" w14:textId="77777777" w:rsidR="00896D4A" w:rsidRPr="00AB4531" w:rsidRDefault="00896D4A" w:rsidP="001466E5">
            <w:pPr>
              <w:pStyle w:val="RubricHeadings"/>
            </w:pPr>
            <w:r w:rsidRPr="00AB4531">
              <w:t>WW</w:t>
            </w:r>
          </w:p>
          <w:p w14:paraId="1AA7179D" w14:textId="77777777" w:rsidR="00896D4A" w:rsidRPr="00AB4531" w:rsidRDefault="00896D4A" w:rsidP="001466E5">
            <w:pPr>
              <w:pStyle w:val="RubricHeadings"/>
            </w:pPr>
            <w:r w:rsidRPr="00AB4531">
              <w:t>EPD</w:t>
            </w:r>
          </w:p>
        </w:tc>
        <w:tc>
          <w:tcPr>
            <w:tcW w:w="1830" w:type="dxa"/>
            <w:tcBorders>
              <w:top w:val="single" w:sz="4" w:space="0" w:color="auto"/>
            </w:tcBorders>
            <w:vAlign w:val="center"/>
          </w:tcPr>
          <w:p w14:paraId="17419E94" w14:textId="77777777" w:rsidR="00896D4A" w:rsidRPr="00AB4531" w:rsidRDefault="00896D4A" w:rsidP="001466E5">
            <w:pPr>
              <w:pStyle w:val="RubricHeadings"/>
            </w:pPr>
            <w:r w:rsidRPr="00AB4531">
              <w:t>YW</w:t>
            </w:r>
          </w:p>
          <w:p w14:paraId="4B6D649D" w14:textId="77777777" w:rsidR="00896D4A" w:rsidRPr="00AB4531" w:rsidRDefault="00896D4A" w:rsidP="001466E5">
            <w:pPr>
              <w:pStyle w:val="RubricHeadings"/>
            </w:pPr>
            <w:r w:rsidRPr="00AB4531">
              <w:t>EPD</w:t>
            </w:r>
          </w:p>
        </w:tc>
        <w:tc>
          <w:tcPr>
            <w:tcW w:w="1830" w:type="dxa"/>
            <w:tcBorders>
              <w:top w:val="single" w:sz="4" w:space="0" w:color="auto"/>
            </w:tcBorders>
            <w:vAlign w:val="center"/>
          </w:tcPr>
          <w:p w14:paraId="3EB9B480" w14:textId="77777777" w:rsidR="00896D4A" w:rsidRPr="00AB4531" w:rsidRDefault="00896D4A" w:rsidP="001466E5">
            <w:pPr>
              <w:pStyle w:val="RubricHeadings"/>
            </w:pPr>
            <w:r w:rsidRPr="00AB4531">
              <w:t>Milk</w:t>
            </w:r>
          </w:p>
          <w:p w14:paraId="754E67B1" w14:textId="77777777" w:rsidR="00896D4A" w:rsidRPr="00AB4531" w:rsidRDefault="00896D4A" w:rsidP="001466E5">
            <w:pPr>
              <w:pStyle w:val="RubricHeadings"/>
            </w:pPr>
            <w:r w:rsidRPr="00AB4531">
              <w:t>EPD</w:t>
            </w:r>
          </w:p>
        </w:tc>
        <w:tc>
          <w:tcPr>
            <w:tcW w:w="1830" w:type="dxa"/>
            <w:tcBorders>
              <w:top w:val="single" w:sz="4" w:space="0" w:color="auto"/>
            </w:tcBorders>
            <w:vAlign w:val="center"/>
          </w:tcPr>
          <w:p w14:paraId="5BECDF4B" w14:textId="77777777" w:rsidR="00896D4A" w:rsidRPr="00AB4531" w:rsidRDefault="00896D4A" w:rsidP="001466E5">
            <w:pPr>
              <w:pStyle w:val="RubricHeadings"/>
            </w:pPr>
            <w:r w:rsidRPr="00AB4531">
              <w:t>$W</w:t>
            </w:r>
          </w:p>
        </w:tc>
      </w:tr>
      <w:tr w:rsidR="00896D4A" w14:paraId="251F350D" w14:textId="77777777" w:rsidTr="00D44F48">
        <w:trPr>
          <w:trHeight w:val="380"/>
        </w:trPr>
        <w:tc>
          <w:tcPr>
            <w:tcW w:w="1830" w:type="dxa"/>
            <w:vAlign w:val="center"/>
          </w:tcPr>
          <w:p w14:paraId="7892E4BA" w14:textId="77777777" w:rsidR="00896D4A" w:rsidRPr="00AB4531" w:rsidRDefault="00896D4A" w:rsidP="001466E5">
            <w:pPr>
              <w:pStyle w:val="PictureCentered"/>
            </w:pPr>
            <w:r w:rsidRPr="00AB4531">
              <w:t>8001</w:t>
            </w:r>
          </w:p>
        </w:tc>
        <w:tc>
          <w:tcPr>
            <w:tcW w:w="1830" w:type="dxa"/>
            <w:vAlign w:val="center"/>
          </w:tcPr>
          <w:p w14:paraId="365D99D9" w14:textId="77777777" w:rsidR="00896D4A" w:rsidRPr="00AB4531" w:rsidRDefault="00896D4A" w:rsidP="001466E5">
            <w:pPr>
              <w:pStyle w:val="PictureCentered"/>
            </w:pPr>
            <w:r w:rsidRPr="00AB4531">
              <w:t>-.2</w:t>
            </w:r>
          </w:p>
        </w:tc>
        <w:tc>
          <w:tcPr>
            <w:tcW w:w="1830" w:type="dxa"/>
            <w:vAlign w:val="center"/>
          </w:tcPr>
          <w:p w14:paraId="3FE3F16C" w14:textId="77777777" w:rsidR="00896D4A" w:rsidRPr="00AB4531" w:rsidRDefault="00896D4A" w:rsidP="001466E5">
            <w:pPr>
              <w:pStyle w:val="PictureCentered"/>
            </w:pPr>
            <w:r w:rsidRPr="00AB4531">
              <w:t>30</w:t>
            </w:r>
          </w:p>
        </w:tc>
        <w:tc>
          <w:tcPr>
            <w:tcW w:w="1830" w:type="dxa"/>
            <w:vAlign w:val="center"/>
          </w:tcPr>
          <w:p w14:paraId="26B1A30A" w14:textId="77777777" w:rsidR="00896D4A" w:rsidRPr="00AB4531" w:rsidRDefault="00896D4A" w:rsidP="001466E5">
            <w:pPr>
              <w:pStyle w:val="PictureCentered"/>
            </w:pPr>
            <w:r w:rsidRPr="00AB4531">
              <w:t>75</w:t>
            </w:r>
          </w:p>
        </w:tc>
        <w:tc>
          <w:tcPr>
            <w:tcW w:w="1830" w:type="dxa"/>
            <w:vAlign w:val="center"/>
          </w:tcPr>
          <w:p w14:paraId="07C87234" w14:textId="77777777" w:rsidR="00896D4A" w:rsidRPr="00AB4531" w:rsidRDefault="00896D4A" w:rsidP="001466E5">
            <w:pPr>
              <w:pStyle w:val="PictureCentered"/>
            </w:pPr>
            <w:r w:rsidRPr="00AB4531">
              <w:t>26</w:t>
            </w:r>
          </w:p>
        </w:tc>
        <w:tc>
          <w:tcPr>
            <w:tcW w:w="1830" w:type="dxa"/>
            <w:vAlign w:val="center"/>
          </w:tcPr>
          <w:p w14:paraId="2FD1F7E1" w14:textId="77777777" w:rsidR="00896D4A" w:rsidRPr="00AB4531" w:rsidRDefault="00896D4A" w:rsidP="001466E5">
            <w:pPr>
              <w:pStyle w:val="PictureCentered"/>
            </w:pPr>
            <w:r w:rsidRPr="00AB4531">
              <w:t>+$16.23</w:t>
            </w:r>
          </w:p>
        </w:tc>
      </w:tr>
      <w:tr w:rsidR="00896D4A" w14:paraId="7AE907B0" w14:textId="77777777" w:rsidTr="00D44F48">
        <w:trPr>
          <w:trHeight w:val="400"/>
        </w:trPr>
        <w:tc>
          <w:tcPr>
            <w:tcW w:w="1830" w:type="dxa"/>
            <w:vAlign w:val="center"/>
          </w:tcPr>
          <w:p w14:paraId="3943040C" w14:textId="77777777" w:rsidR="00896D4A" w:rsidRPr="00AB4531" w:rsidRDefault="00896D4A" w:rsidP="001466E5">
            <w:pPr>
              <w:pStyle w:val="PictureCentered"/>
            </w:pPr>
            <w:r w:rsidRPr="00AB4531">
              <w:t>8002</w:t>
            </w:r>
          </w:p>
        </w:tc>
        <w:tc>
          <w:tcPr>
            <w:tcW w:w="1830" w:type="dxa"/>
            <w:vAlign w:val="center"/>
          </w:tcPr>
          <w:p w14:paraId="5AFF0F68" w14:textId="77777777" w:rsidR="00896D4A" w:rsidRPr="00AB4531" w:rsidRDefault="00896D4A" w:rsidP="001466E5">
            <w:pPr>
              <w:pStyle w:val="PictureCentered"/>
            </w:pPr>
            <w:r w:rsidRPr="00AB4531">
              <w:t>1.3</w:t>
            </w:r>
          </w:p>
        </w:tc>
        <w:tc>
          <w:tcPr>
            <w:tcW w:w="1830" w:type="dxa"/>
            <w:vAlign w:val="center"/>
          </w:tcPr>
          <w:p w14:paraId="05FEFAD3" w14:textId="77777777" w:rsidR="00896D4A" w:rsidRPr="00AB4531" w:rsidRDefault="00896D4A" w:rsidP="001466E5">
            <w:pPr>
              <w:pStyle w:val="PictureCentered"/>
            </w:pPr>
            <w:r w:rsidRPr="00AB4531">
              <w:t>36</w:t>
            </w:r>
          </w:p>
        </w:tc>
        <w:tc>
          <w:tcPr>
            <w:tcW w:w="1830" w:type="dxa"/>
            <w:vAlign w:val="center"/>
          </w:tcPr>
          <w:p w14:paraId="21E935AA" w14:textId="77777777" w:rsidR="00896D4A" w:rsidRPr="00AB4531" w:rsidRDefault="00896D4A" w:rsidP="001466E5">
            <w:pPr>
              <w:pStyle w:val="PictureCentered"/>
            </w:pPr>
            <w:r w:rsidRPr="00AB4531">
              <w:t>83</w:t>
            </w:r>
          </w:p>
        </w:tc>
        <w:tc>
          <w:tcPr>
            <w:tcW w:w="1830" w:type="dxa"/>
            <w:vAlign w:val="center"/>
          </w:tcPr>
          <w:p w14:paraId="0ABC7967" w14:textId="77777777" w:rsidR="00896D4A" w:rsidRPr="00AB4531" w:rsidRDefault="00896D4A" w:rsidP="001466E5">
            <w:pPr>
              <w:pStyle w:val="PictureCentered"/>
            </w:pPr>
            <w:r w:rsidRPr="00AB4531">
              <w:t>15</w:t>
            </w:r>
          </w:p>
        </w:tc>
        <w:tc>
          <w:tcPr>
            <w:tcW w:w="1830" w:type="dxa"/>
            <w:vAlign w:val="center"/>
          </w:tcPr>
          <w:p w14:paraId="7B8A1232" w14:textId="77777777" w:rsidR="00896D4A" w:rsidRPr="00AB4531" w:rsidRDefault="00896D4A" w:rsidP="001466E5">
            <w:pPr>
              <w:pStyle w:val="PictureCentered"/>
            </w:pPr>
            <w:r w:rsidRPr="00AB4531">
              <w:t>+$19.46</w:t>
            </w:r>
          </w:p>
        </w:tc>
      </w:tr>
      <w:tr w:rsidR="00896D4A" w14:paraId="30A58E07" w14:textId="77777777" w:rsidTr="00D44F48">
        <w:trPr>
          <w:trHeight w:val="380"/>
        </w:trPr>
        <w:tc>
          <w:tcPr>
            <w:tcW w:w="1830" w:type="dxa"/>
            <w:vAlign w:val="center"/>
          </w:tcPr>
          <w:p w14:paraId="58D8F122" w14:textId="77777777" w:rsidR="00896D4A" w:rsidRPr="00AB4531" w:rsidRDefault="00896D4A" w:rsidP="001466E5">
            <w:pPr>
              <w:pStyle w:val="PictureCentered"/>
            </w:pPr>
            <w:r w:rsidRPr="00AB4531">
              <w:t>8012</w:t>
            </w:r>
          </w:p>
        </w:tc>
        <w:tc>
          <w:tcPr>
            <w:tcW w:w="1830" w:type="dxa"/>
            <w:vAlign w:val="center"/>
          </w:tcPr>
          <w:p w14:paraId="15A78B7B" w14:textId="77777777" w:rsidR="00896D4A" w:rsidRPr="00AB4531" w:rsidRDefault="00896D4A" w:rsidP="001466E5">
            <w:pPr>
              <w:pStyle w:val="PictureCentered"/>
            </w:pPr>
            <w:r w:rsidRPr="00AB4531">
              <w:t>2.4</w:t>
            </w:r>
          </w:p>
        </w:tc>
        <w:tc>
          <w:tcPr>
            <w:tcW w:w="1830" w:type="dxa"/>
            <w:vAlign w:val="center"/>
          </w:tcPr>
          <w:p w14:paraId="579EB743" w14:textId="77777777" w:rsidR="00896D4A" w:rsidRPr="00AB4531" w:rsidRDefault="00896D4A" w:rsidP="001466E5">
            <w:pPr>
              <w:pStyle w:val="PictureCentered"/>
            </w:pPr>
            <w:r w:rsidRPr="00AB4531">
              <w:t>49</w:t>
            </w:r>
          </w:p>
        </w:tc>
        <w:tc>
          <w:tcPr>
            <w:tcW w:w="1830" w:type="dxa"/>
            <w:vAlign w:val="center"/>
          </w:tcPr>
          <w:p w14:paraId="7EE96D69" w14:textId="77777777" w:rsidR="00896D4A" w:rsidRPr="00AB4531" w:rsidRDefault="00896D4A" w:rsidP="001466E5">
            <w:pPr>
              <w:pStyle w:val="PictureCentered"/>
            </w:pPr>
            <w:r w:rsidRPr="00AB4531">
              <w:t>84</w:t>
            </w:r>
          </w:p>
        </w:tc>
        <w:tc>
          <w:tcPr>
            <w:tcW w:w="1830" w:type="dxa"/>
            <w:vAlign w:val="center"/>
          </w:tcPr>
          <w:p w14:paraId="5C1760CF" w14:textId="77777777" w:rsidR="00896D4A" w:rsidRPr="00AB4531" w:rsidRDefault="00896D4A" w:rsidP="001466E5">
            <w:pPr>
              <w:pStyle w:val="PictureCentered"/>
            </w:pPr>
            <w:r w:rsidRPr="00AB4531">
              <w:t>21</w:t>
            </w:r>
          </w:p>
        </w:tc>
        <w:tc>
          <w:tcPr>
            <w:tcW w:w="1830" w:type="dxa"/>
            <w:vAlign w:val="center"/>
          </w:tcPr>
          <w:p w14:paraId="07E9D539" w14:textId="77777777" w:rsidR="00896D4A" w:rsidRPr="00AB4531" w:rsidRDefault="00896D4A" w:rsidP="001466E5">
            <w:pPr>
              <w:pStyle w:val="PictureCentered"/>
            </w:pPr>
            <w:r w:rsidRPr="00AB4531">
              <w:t>+$26.99</w:t>
            </w:r>
          </w:p>
        </w:tc>
      </w:tr>
      <w:tr w:rsidR="00896D4A" w14:paraId="6D22EDBD" w14:textId="77777777" w:rsidTr="00D44F48">
        <w:trPr>
          <w:trHeight w:val="380"/>
        </w:trPr>
        <w:tc>
          <w:tcPr>
            <w:tcW w:w="1830" w:type="dxa"/>
            <w:vAlign w:val="center"/>
          </w:tcPr>
          <w:p w14:paraId="5A465D5C" w14:textId="77777777" w:rsidR="00896D4A" w:rsidRPr="00AB4531" w:rsidRDefault="00896D4A" w:rsidP="001466E5">
            <w:pPr>
              <w:pStyle w:val="PictureCentered"/>
            </w:pPr>
            <w:r w:rsidRPr="00AB4531">
              <w:t>8014</w:t>
            </w:r>
          </w:p>
        </w:tc>
        <w:tc>
          <w:tcPr>
            <w:tcW w:w="1830" w:type="dxa"/>
            <w:vAlign w:val="center"/>
          </w:tcPr>
          <w:p w14:paraId="587882D0" w14:textId="77777777" w:rsidR="00896D4A" w:rsidRPr="00AB4531" w:rsidRDefault="00896D4A" w:rsidP="001466E5">
            <w:pPr>
              <w:pStyle w:val="PictureCentered"/>
            </w:pPr>
            <w:r w:rsidRPr="00AB4531">
              <w:t>1.1</w:t>
            </w:r>
          </w:p>
        </w:tc>
        <w:tc>
          <w:tcPr>
            <w:tcW w:w="1830" w:type="dxa"/>
            <w:vAlign w:val="center"/>
          </w:tcPr>
          <w:p w14:paraId="223F5116" w14:textId="77777777" w:rsidR="00896D4A" w:rsidRPr="00AB4531" w:rsidRDefault="00896D4A" w:rsidP="001466E5">
            <w:pPr>
              <w:pStyle w:val="PictureCentered"/>
            </w:pPr>
            <w:r w:rsidRPr="00AB4531">
              <w:t>44</w:t>
            </w:r>
          </w:p>
        </w:tc>
        <w:tc>
          <w:tcPr>
            <w:tcW w:w="1830" w:type="dxa"/>
            <w:vAlign w:val="center"/>
          </w:tcPr>
          <w:p w14:paraId="72168591" w14:textId="77777777" w:rsidR="00896D4A" w:rsidRPr="00AB4531" w:rsidRDefault="00896D4A" w:rsidP="001466E5">
            <w:pPr>
              <w:pStyle w:val="PictureCentered"/>
            </w:pPr>
            <w:r w:rsidRPr="00AB4531">
              <w:t>81</w:t>
            </w:r>
          </w:p>
        </w:tc>
        <w:tc>
          <w:tcPr>
            <w:tcW w:w="1830" w:type="dxa"/>
            <w:vAlign w:val="center"/>
          </w:tcPr>
          <w:p w14:paraId="650EFDF1" w14:textId="77777777" w:rsidR="00896D4A" w:rsidRPr="00AB4531" w:rsidRDefault="00896D4A" w:rsidP="001466E5">
            <w:pPr>
              <w:pStyle w:val="PictureCentered"/>
            </w:pPr>
            <w:r w:rsidRPr="00AB4531">
              <w:t>22</w:t>
            </w:r>
          </w:p>
        </w:tc>
        <w:tc>
          <w:tcPr>
            <w:tcW w:w="1830" w:type="dxa"/>
            <w:vAlign w:val="center"/>
          </w:tcPr>
          <w:p w14:paraId="0B30E08B" w14:textId="77777777" w:rsidR="00896D4A" w:rsidRPr="00AB4531" w:rsidRDefault="00896D4A" w:rsidP="001466E5">
            <w:pPr>
              <w:pStyle w:val="PictureCentered"/>
            </w:pPr>
            <w:r w:rsidRPr="00AB4531">
              <w:t>+$27.22</w:t>
            </w:r>
          </w:p>
        </w:tc>
      </w:tr>
      <w:tr w:rsidR="00896D4A" w14:paraId="53A1292F" w14:textId="77777777" w:rsidTr="00D44F48">
        <w:trPr>
          <w:trHeight w:val="400"/>
        </w:trPr>
        <w:tc>
          <w:tcPr>
            <w:tcW w:w="1830" w:type="dxa"/>
            <w:vAlign w:val="center"/>
          </w:tcPr>
          <w:p w14:paraId="7007632B" w14:textId="77777777" w:rsidR="00896D4A" w:rsidRPr="00AB4531" w:rsidRDefault="00896D4A" w:rsidP="001466E5">
            <w:pPr>
              <w:pStyle w:val="PictureCentered"/>
            </w:pPr>
            <w:r w:rsidRPr="00AB4531">
              <w:t>8025</w:t>
            </w:r>
          </w:p>
        </w:tc>
        <w:tc>
          <w:tcPr>
            <w:tcW w:w="1830" w:type="dxa"/>
            <w:vAlign w:val="center"/>
          </w:tcPr>
          <w:p w14:paraId="66745E08" w14:textId="77777777" w:rsidR="00896D4A" w:rsidRPr="00AB4531" w:rsidRDefault="00896D4A" w:rsidP="001466E5">
            <w:pPr>
              <w:pStyle w:val="PictureCentered"/>
            </w:pPr>
            <w:r w:rsidRPr="00AB4531">
              <w:t>5.0</w:t>
            </w:r>
          </w:p>
        </w:tc>
        <w:tc>
          <w:tcPr>
            <w:tcW w:w="1830" w:type="dxa"/>
            <w:vAlign w:val="center"/>
          </w:tcPr>
          <w:p w14:paraId="19484B06" w14:textId="77777777" w:rsidR="00896D4A" w:rsidRPr="00AB4531" w:rsidRDefault="00896D4A" w:rsidP="001466E5">
            <w:pPr>
              <w:pStyle w:val="PictureCentered"/>
            </w:pPr>
            <w:r w:rsidRPr="00AB4531">
              <w:t>51</w:t>
            </w:r>
          </w:p>
        </w:tc>
        <w:tc>
          <w:tcPr>
            <w:tcW w:w="1830" w:type="dxa"/>
            <w:vAlign w:val="center"/>
          </w:tcPr>
          <w:p w14:paraId="0572F129" w14:textId="77777777" w:rsidR="00896D4A" w:rsidRPr="00AB4531" w:rsidRDefault="00896D4A" w:rsidP="001466E5">
            <w:pPr>
              <w:pStyle w:val="PictureCentered"/>
            </w:pPr>
            <w:r w:rsidRPr="00AB4531">
              <w:t>88</w:t>
            </w:r>
          </w:p>
        </w:tc>
        <w:tc>
          <w:tcPr>
            <w:tcW w:w="1830" w:type="dxa"/>
            <w:vAlign w:val="center"/>
          </w:tcPr>
          <w:p w14:paraId="259A6C6A" w14:textId="77777777" w:rsidR="00896D4A" w:rsidRPr="00AB4531" w:rsidRDefault="00896D4A" w:rsidP="001466E5">
            <w:pPr>
              <w:pStyle w:val="PictureCentered"/>
            </w:pPr>
            <w:r w:rsidRPr="00AB4531">
              <w:t>14</w:t>
            </w:r>
          </w:p>
        </w:tc>
        <w:tc>
          <w:tcPr>
            <w:tcW w:w="1830" w:type="dxa"/>
            <w:vAlign w:val="center"/>
          </w:tcPr>
          <w:p w14:paraId="303DF307" w14:textId="77777777" w:rsidR="00896D4A" w:rsidRPr="00AB4531" w:rsidRDefault="00896D4A" w:rsidP="001466E5">
            <w:pPr>
              <w:pStyle w:val="PictureCentered"/>
            </w:pPr>
            <w:r w:rsidRPr="00AB4531">
              <w:t>+$30.35</w:t>
            </w:r>
          </w:p>
        </w:tc>
      </w:tr>
      <w:tr w:rsidR="00896D4A" w14:paraId="6ABC50C0" w14:textId="77777777" w:rsidTr="00D44F48">
        <w:trPr>
          <w:trHeight w:val="380"/>
        </w:trPr>
        <w:tc>
          <w:tcPr>
            <w:tcW w:w="1830" w:type="dxa"/>
            <w:vAlign w:val="center"/>
          </w:tcPr>
          <w:p w14:paraId="68B5E183" w14:textId="77777777" w:rsidR="00896D4A" w:rsidRPr="00AB4531" w:rsidRDefault="00896D4A" w:rsidP="001466E5">
            <w:pPr>
              <w:pStyle w:val="PictureCentered"/>
            </w:pPr>
            <w:r w:rsidRPr="00AB4531">
              <w:t>8026</w:t>
            </w:r>
          </w:p>
        </w:tc>
        <w:tc>
          <w:tcPr>
            <w:tcW w:w="1830" w:type="dxa"/>
            <w:vAlign w:val="center"/>
          </w:tcPr>
          <w:p w14:paraId="24995EF2" w14:textId="77777777" w:rsidR="00896D4A" w:rsidRPr="00AB4531" w:rsidRDefault="00896D4A" w:rsidP="001466E5">
            <w:pPr>
              <w:pStyle w:val="PictureCentered"/>
            </w:pPr>
            <w:r w:rsidRPr="00AB4531">
              <w:t>2.5</w:t>
            </w:r>
          </w:p>
        </w:tc>
        <w:tc>
          <w:tcPr>
            <w:tcW w:w="1830" w:type="dxa"/>
            <w:vAlign w:val="center"/>
          </w:tcPr>
          <w:p w14:paraId="2ADC2329" w14:textId="77777777" w:rsidR="00896D4A" w:rsidRPr="00AB4531" w:rsidRDefault="00896D4A" w:rsidP="001466E5">
            <w:pPr>
              <w:pStyle w:val="PictureCentered"/>
            </w:pPr>
            <w:r w:rsidRPr="00AB4531">
              <w:t>48</w:t>
            </w:r>
          </w:p>
        </w:tc>
        <w:tc>
          <w:tcPr>
            <w:tcW w:w="1830" w:type="dxa"/>
            <w:vAlign w:val="center"/>
          </w:tcPr>
          <w:p w14:paraId="5A3DAD0A" w14:textId="77777777" w:rsidR="00896D4A" w:rsidRPr="00AB4531" w:rsidRDefault="00896D4A" w:rsidP="001466E5">
            <w:pPr>
              <w:pStyle w:val="PictureCentered"/>
            </w:pPr>
            <w:r w:rsidRPr="00AB4531">
              <w:t>79</w:t>
            </w:r>
          </w:p>
        </w:tc>
        <w:tc>
          <w:tcPr>
            <w:tcW w:w="1830" w:type="dxa"/>
            <w:vAlign w:val="center"/>
          </w:tcPr>
          <w:p w14:paraId="0B244DF9" w14:textId="77777777" w:rsidR="00896D4A" w:rsidRPr="00AB4531" w:rsidRDefault="00896D4A" w:rsidP="001466E5">
            <w:pPr>
              <w:pStyle w:val="PictureCentered"/>
            </w:pPr>
            <w:r w:rsidRPr="00AB4531">
              <w:t>18</w:t>
            </w:r>
          </w:p>
        </w:tc>
        <w:tc>
          <w:tcPr>
            <w:tcW w:w="1830" w:type="dxa"/>
            <w:vAlign w:val="center"/>
          </w:tcPr>
          <w:p w14:paraId="0AD00E2B" w14:textId="77777777" w:rsidR="00896D4A" w:rsidRPr="00AB4531" w:rsidRDefault="00896D4A" w:rsidP="001466E5">
            <w:pPr>
              <w:pStyle w:val="PictureCentered"/>
            </w:pPr>
            <w:r w:rsidRPr="00AB4531">
              <w:t>+$24.76</w:t>
            </w:r>
          </w:p>
        </w:tc>
      </w:tr>
      <w:tr w:rsidR="00896D4A" w14:paraId="7BCFF43B" w14:textId="77777777" w:rsidTr="00D44F48">
        <w:trPr>
          <w:trHeight w:val="380"/>
        </w:trPr>
        <w:tc>
          <w:tcPr>
            <w:tcW w:w="1830" w:type="dxa"/>
            <w:vAlign w:val="center"/>
          </w:tcPr>
          <w:p w14:paraId="5572BA61" w14:textId="77777777" w:rsidR="00896D4A" w:rsidRPr="00AB4531" w:rsidRDefault="00896D4A" w:rsidP="001466E5">
            <w:pPr>
              <w:pStyle w:val="PictureCentered"/>
            </w:pPr>
            <w:r w:rsidRPr="00AB4531">
              <w:t>8035</w:t>
            </w:r>
          </w:p>
        </w:tc>
        <w:tc>
          <w:tcPr>
            <w:tcW w:w="1830" w:type="dxa"/>
            <w:vAlign w:val="center"/>
          </w:tcPr>
          <w:p w14:paraId="2D64F2E8" w14:textId="77777777" w:rsidR="00896D4A" w:rsidRPr="00AB4531" w:rsidRDefault="00896D4A" w:rsidP="001466E5">
            <w:pPr>
              <w:pStyle w:val="PictureCentered"/>
            </w:pPr>
            <w:r w:rsidRPr="00AB4531">
              <w:t>-1.2</w:t>
            </w:r>
          </w:p>
        </w:tc>
        <w:tc>
          <w:tcPr>
            <w:tcW w:w="1830" w:type="dxa"/>
            <w:vAlign w:val="center"/>
          </w:tcPr>
          <w:p w14:paraId="14C775B1" w14:textId="77777777" w:rsidR="00896D4A" w:rsidRPr="00AB4531" w:rsidRDefault="00896D4A" w:rsidP="001466E5">
            <w:pPr>
              <w:pStyle w:val="PictureCentered"/>
            </w:pPr>
            <w:r w:rsidRPr="00AB4531">
              <w:t>36</w:t>
            </w:r>
          </w:p>
        </w:tc>
        <w:tc>
          <w:tcPr>
            <w:tcW w:w="1830" w:type="dxa"/>
            <w:vAlign w:val="center"/>
          </w:tcPr>
          <w:p w14:paraId="42FABEBF" w14:textId="77777777" w:rsidR="00896D4A" w:rsidRPr="00AB4531" w:rsidRDefault="00896D4A" w:rsidP="001466E5">
            <w:pPr>
              <w:pStyle w:val="PictureCentered"/>
            </w:pPr>
            <w:r w:rsidRPr="00AB4531">
              <w:t>70</w:t>
            </w:r>
          </w:p>
        </w:tc>
        <w:tc>
          <w:tcPr>
            <w:tcW w:w="1830" w:type="dxa"/>
            <w:vAlign w:val="center"/>
          </w:tcPr>
          <w:p w14:paraId="28748F1D" w14:textId="77777777" w:rsidR="00896D4A" w:rsidRPr="00AB4531" w:rsidRDefault="00896D4A" w:rsidP="001466E5">
            <w:pPr>
              <w:pStyle w:val="PictureCentered"/>
            </w:pPr>
            <w:r w:rsidRPr="00AB4531">
              <w:t>23</w:t>
            </w:r>
          </w:p>
        </w:tc>
        <w:tc>
          <w:tcPr>
            <w:tcW w:w="1830" w:type="dxa"/>
            <w:vAlign w:val="center"/>
          </w:tcPr>
          <w:p w14:paraId="1AA30A54" w14:textId="77777777" w:rsidR="00896D4A" w:rsidRPr="00AB4531" w:rsidRDefault="00896D4A" w:rsidP="001466E5">
            <w:pPr>
              <w:pStyle w:val="PictureCentered"/>
            </w:pPr>
            <w:r w:rsidRPr="00AB4531">
              <w:t>+$21.44</w:t>
            </w:r>
          </w:p>
        </w:tc>
      </w:tr>
      <w:tr w:rsidR="00896D4A" w14:paraId="237B605B" w14:textId="77777777" w:rsidTr="00D44F48">
        <w:trPr>
          <w:trHeight w:val="380"/>
        </w:trPr>
        <w:tc>
          <w:tcPr>
            <w:tcW w:w="1830" w:type="dxa"/>
            <w:vAlign w:val="center"/>
          </w:tcPr>
          <w:p w14:paraId="73D972B7" w14:textId="77777777" w:rsidR="00896D4A" w:rsidRPr="00AB4531" w:rsidRDefault="00896D4A" w:rsidP="001466E5">
            <w:pPr>
              <w:pStyle w:val="PictureCentered"/>
            </w:pPr>
            <w:r w:rsidRPr="00AB4531">
              <w:t>8038</w:t>
            </w:r>
          </w:p>
        </w:tc>
        <w:tc>
          <w:tcPr>
            <w:tcW w:w="1830" w:type="dxa"/>
            <w:vAlign w:val="center"/>
          </w:tcPr>
          <w:p w14:paraId="7812DD46" w14:textId="77777777" w:rsidR="00896D4A" w:rsidRPr="00AB4531" w:rsidRDefault="00896D4A" w:rsidP="001466E5">
            <w:pPr>
              <w:pStyle w:val="PictureCentered"/>
            </w:pPr>
            <w:r w:rsidRPr="00AB4531">
              <w:t>1.9</w:t>
            </w:r>
          </w:p>
        </w:tc>
        <w:tc>
          <w:tcPr>
            <w:tcW w:w="1830" w:type="dxa"/>
            <w:vAlign w:val="center"/>
          </w:tcPr>
          <w:p w14:paraId="06BFBDF2" w14:textId="77777777" w:rsidR="00896D4A" w:rsidRPr="00AB4531" w:rsidRDefault="00896D4A" w:rsidP="001466E5">
            <w:pPr>
              <w:pStyle w:val="PictureCentered"/>
            </w:pPr>
            <w:r w:rsidRPr="00AB4531">
              <w:t>40</w:t>
            </w:r>
          </w:p>
        </w:tc>
        <w:tc>
          <w:tcPr>
            <w:tcW w:w="1830" w:type="dxa"/>
            <w:vAlign w:val="center"/>
          </w:tcPr>
          <w:p w14:paraId="04E6959B" w14:textId="77777777" w:rsidR="00896D4A" w:rsidRPr="00AB4531" w:rsidRDefault="00896D4A" w:rsidP="001466E5">
            <w:pPr>
              <w:pStyle w:val="PictureCentered"/>
            </w:pPr>
            <w:r w:rsidRPr="00AB4531">
              <w:t>80</w:t>
            </w:r>
          </w:p>
        </w:tc>
        <w:tc>
          <w:tcPr>
            <w:tcW w:w="1830" w:type="dxa"/>
            <w:vAlign w:val="center"/>
          </w:tcPr>
          <w:p w14:paraId="1D0600A0" w14:textId="77777777" w:rsidR="00896D4A" w:rsidRPr="00AB4531" w:rsidRDefault="00896D4A" w:rsidP="001466E5">
            <w:pPr>
              <w:pStyle w:val="PictureCentered"/>
            </w:pPr>
            <w:r w:rsidRPr="00AB4531">
              <w:t>20</w:t>
            </w:r>
          </w:p>
        </w:tc>
        <w:tc>
          <w:tcPr>
            <w:tcW w:w="1830" w:type="dxa"/>
            <w:vAlign w:val="center"/>
          </w:tcPr>
          <w:p w14:paraId="0A52BF23" w14:textId="77777777" w:rsidR="00896D4A" w:rsidRPr="00AB4531" w:rsidRDefault="00896D4A" w:rsidP="001466E5">
            <w:pPr>
              <w:pStyle w:val="PictureCentered"/>
            </w:pPr>
            <w:r w:rsidRPr="00AB4531">
              <w:t>+$23.82</w:t>
            </w:r>
          </w:p>
        </w:tc>
      </w:tr>
    </w:tbl>
    <w:p w14:paraId="4F2C5734" w14:textId="77777777" w:rsidR="00896D4A" w:rsidRPr="00896D4A" w:rsidRDefault="00896D4A" w:rsidP="00896D4A"/>
    <w:p w14:paraId="731A3F0D" w14:textId="77777777" w:rsidR="00896D4A" w:rsidRDefault="00896D4A" w:rsidP="00896D4A">
      <w:pPr>
        <w:pStyle w:val="ActivityBody"/>
      </w:pPr>
      <w:r>
        <w:t xml:space="preserve">Mr. Aberdeen wants to find a herd sire with the same strengths as the heifers to use for artificial insemination. Using the computer, research and select two options for a herd sire for his new heifers. Sources for Angus semen include </w:t>
      </w:r>
      <w:hyperlink r:id="rId13" w:tgtFrame="_blank" w:history="1">
        <w:r w:rsidRPr="00493918">
          <w:rPr>
            <w:rStyle w:val="Hyperlink"/>
          </w:rPr>
          <w:t>ABS Global</w:t>
        </w:r>
      </w:hyperlink>
      <w:r>
        <w:t xml:space="preserve">, </w:t>
      </w:r>
      <w:hyperlink r:id="rId14" w:tgtFrame="_blank" w:history="1">
        <w:r w:rsidRPr="00493918">
          <w:rPr>
            <w:rStyle w:val="Hyperlink"/>
          </w:rPr>
          <w:t>Genex CRI</w:t>
        </w:r>
      </w:hyperlink>
      <w:r>
        <w:t>, and other private producers.</w:t>
      </w:r>
    </w:p>
    <w:p w14:paraId="50F1DBC5" w14:textId="77777777" w:rsidR="00896D4A" w:rsidRPr="002F06EA" w:rsidRDefault="00896D4A" w:rsidP="00896D4A"/>
    <w:p w14:paraId="6988ECC1" w14:textId="77777777" w:rsidR="00896D4A" w:rsidRDefault="00896D4A" w:rsidP="00896D4A">
      <w:pPr>
        <w:pStyle w:val="ActivityBody"/>
      </w:pPr>
      <w:r>
        <w:t>Prepare a report that answ</w:t>
      </w:r>
      <w:r w:rsidR="00D44F48">
        <w:t>ers the following two questions.</w:t>
      </w:r>
    </w:p>
    <w:p w14:paraId="44EFA04C" w14:textId="77777777" w:rsidR="00896D4A" w:rsidRPr="00AB4531" w:rsidRDefault="00896D4A" w:rsidP="00896D4A">
      <w:pPr>
        <w:pStyle w:val="Activitybullet"/>
      </w:pPr>
      <w:r>
        <w:t>What data did Mr. Aberdeen use to select the replacement heifers? Include what you believe to be his production goals in your response.</w:t>
      </w:r>
    </w:p>
    <w:p w14:paraId="37E56AF0" w14:textId="77777777" w:rsidR="00896D4A" w:rsidRDefault="00896D4A" w:rsidP="00896D4A">
      <w:pPr>
        <w:pStyle w:val="Activitybullet"/>
      </w:pPr>
      <w:r>
        <w:t>What bulls wou</w:t>
      </w:r>
      <w:r w:rsidR="00120982">
        <w:t>ld you recommend using and why?</w:t>
      </w:r>
    </w:p>
    <w:p w14:paraId="77443F2B" w14:textId="77777777" w:rsidR="00896D4A" w:rsidRPr="00137DDE" w:rsidRDefault="00896D4A" w:rsidP="00896D4A"/>
    <w:p w14:paraId="1038477D" w14:textId="77777777" w:rsidR="00896D4A" w:rsidRDefault="00896D4A" w:rsidP="00896D4A">
      <w:pPr>
        <w:pStyle w:val="ActivitySection"/>
      </w:pPr>
      <w:r>
        <w:t>Conclusion</w:t>
      </w:r>
    </w:p>
    <w:p w14:paraId="5A1B4B6B" w14:textId="77777777" w:rsidR="00896D4A" w:rsidRDefault="00896D4A" w:rsidP="00896D4A">
      <w:pPr>
        <w:pStyle w:val="ActivityNumbers"/>
        <w:numPr>
          <w:ilvl w:val="0"/>
          <w:numId w:val="9"/>
        </w:numPr>
      </w:pPr>
      <w:r>
        <w:t>Why is understanding the breed average of EPDs important in selection?</w:t>
      </w:r>
    </w:p>
    <w:p w14:paraId="64292CDF" w14:textId="77777777" w:rsidR="00896D4A" w:rsidRDefault="00896D4A" w:rsidP="00896D4A"/>
    <w:p w14:paraId="1AAB6186" w14:textId="77777777" w:rsidR="00896D4A" w:rsidRDefault="00896D4A" w:rsidP="00896D4A"/>
    <w:p w14:paraId="3BC9047B" w14:textId="77777777" w:rsidR="00896D4A" w:rsidRDefault="00896D4A" w:rsidP="00896D4A"/>
    <w:p w14:paraId="29BDC25E" w14:textId="77777777" w:rsidR="00896D4A" w:rsidRPr="00485493" w:rsidRDefault="00896D4A" w:rsidP="00896D4A"/>
    <w:p w14:paraId="6FD66843" w14:textId="77777777" w:rsidR="00210996" w:rsidRPr="002C5E76" w:rsidRDefault="00896D4A" w:rsidP="00896D4A">
      <w:pPr>
        <w:pStyle w:val="ActivityNumbers"/>
        <w:numPr>
          <w:ilvl w:val="0"/>
          <w:numId w:val="9"/>
        </w:numPr>
      </w:pPr>
      <w:r>
        <w:t>Why are EPDs and artificial insemination advantageous for producers?</w:t>
      </w:r>
    </w:p>
    <w:sectPr w:rsidR="00210996" w:rsidRPr="002C5E76" w:rsidSect="00976CB7">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7C057" w14:textId="77777777" w:rsidR="00B96CE1" w:rsidRDefault="00B96CE1">
      <w:r>
        <w:separator/>
      </w:r>
    </w:p>
  </w:endnote>
  <w:endnote w:type="continuationSeparator" w:id="0">
    <w:p w14:paraId="4CBED9B0" w14:textId="77777777" w:rsidR="00B96CE1" w:rsidRDefault="00B9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76BA0B8D" w14:textId="77777777" w:rsidTr="00B96CE1">
      <w:tc>
        <w:tcPr>
          <w:tcW w:w="4968" w:type="dxa"/>
          <w:shd w:val="clear" w:color="auto" w:fill="F2F2F2"/>
        </w:tcPr>
        <w:p w14:paraId="0E06803B" w14:textId="77777777"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6B4DBA">
            <w:t xml:space="preserve"> 2015</w:t>
          </w:r>
        </w:p>
      </w:tc>
      <w:tc>
        <w:tcPr>
          <w:tcW w:w="6048" w:type="dxa"/>
          <w:shd w:val="clear" w:color="auto" w:fill="F2F2F2"/>
        </w:tcPr>
        <w:p w14:paraId="2A721C72" w14:textId="77777777" w:rsidR="003B0686" w:rsidRDefault="003B0686" w:rsidP="006B4DBA">
          <w:pPr>
            <w:pStyle w:val="Footer"/>
          </w:pPr>
          <w:r w:rsidRPr="003B0686">
            <w:t>A</w:t>
          </w:r>
          <w:r w:rsidR="0008071E">
            <w:t>SA</w:t>
          </w:r>
          <w:r w:rsidRPr="003B0686">
            <w:t xml:space="preserve"> – </w:t>
          </w:r>
          <w:r w:rsidR="006B4DBA">
            <w:t>Problem</w:t>
          </w:r>
          <w:r w:rsidRPr="003B0686">
            <w:t xml:space="preserve"> </w:t>
          </w:r>
          <w:r w:rsidR="00896D4A">
            <w:t>9.2.3 Using Data in Selection</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3C0E16">
            <w:rPr>
              <w:rStyle w:val="PageNumber"/>
              <w:rFonts w:cs="Arial"/>
              <w:noProof/>
              <w:szCs w:val="20"/>
            </w:rPr>
            <w:t>2</w:t>
          </w:r>
          <w:r w:rsidRPr="007F0280">
            <w:rPr>
              <w:rStyle w:val="PageNumber"/>
              <w:rFonts w:cs="Arial"/>
              <w:szCs w:val="20"/>
            </w:rPr>
            <w:fldChar w:fldCharType="end"/>
          </w:r>
        </w:p>
      </w:tc>
    </w:tr>
  </w:tbl>
  <w:p w14:paraId="5A5A2961"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976CB7" w:rsidRPr="007F0280" w14:paraId="4E62D9B5" w14:textId="77777777" w:rsidTr="00B96CE1">
      <w:tc>
        <w:tcPr>
          <w:tcW w:w="4968" w:type="dxa"/>
          <w:shd w:val="clear" w:color="auto" w:fill="F2F2F2"/>
        </w:tcPr>
        <w:p w14:paraId="001BA397" w14:textId="77777777" w:rsidR="00976CB7" w:rsidRPr="003B0686" w:rsidRDefault="00976CB7" w:rsidP="00976CB7">
          <w:pPr>
            <w:pStyle w:val="Footer"/>
            <w:jc w:val="left"/>
          </w:pPr>
          <w:r w:rsidRPr="003B0686">
            <w:t>Curriculum for Agricultural Science Education</w:t>
          </w:r>
          <w:r w:rsidRPr="007F0280">
            <w:rPr>
              <w:rFonts w:cs="Arial"/>
              <w:szCs w:val="20"/>
            </w:rPr>
            <w:t xml:space="preserve"> ©</w:t>
          </w:r>
          <w:r>
            <w:t xml:space="preserve"> 2015</w:t>
          </w:r>
        </w:p>
      </w:tc>
      <w:tc>
        <w:tcPr>
          <w:tcW w:w="6048" w:type="dxa"/>
          <w:shd w:val="clear" w:color="auto" w:fill="F2F2F2"/>
        </w:tcPr>
        <w:p w14:paraId="3F5F844A" w14:textId="77777777" w:rsidR="00976CB7" w:rsidRDefault="00976CB7" w:rsidP="00976CB7">
          <w:pPr>
            <w:pStyle w:val="Footer"/>
          </w:pPr>
          <w:r w:rsidRPr="003B0686">
            <w:t>A</w:t>
          </w:r>
          <w:r>
            <w:t>SA</w:t>
          </w:r>
          <w:r w:rsidRPr="003B0686">
            <w:t xml:space="preserve"> – </w:t>
          </w:r>
          <w:r>
            <w:t>Problem</w:t>
          </w:r>
          <w:r w:rsidRPr="003B0686">
            <w:t xml:space="preserve"> </w:t>
          </w:r>
          <w:r w:rsidR="00896D4A">
            <w:t>9.2.3 Using Data in Selection</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3C0E16">
            <w:rPr>
              <w:rStyle w:val="PageNumber"/>
              <w:rFonts w:cs="Arial"/>
              <w:noProof/>
              <w:szCs w:val="20"/>
            </w:rPr>
            <w:t>1</w:t>
          </w:r>
          <w:r w:rsidRPr="007F0280">
            <w:rPr>
              <w:rStyle w:val="PageNumber"/>
              <w:rFonts w:cs="Arial"/>
              <w:szCs w:val="20"/>
            </w:rPr>
            <w:fldChar w:fldCharType="end"/>
          </w:r>
        </w:p>
      </w:tc>
    </w:tr>
  </w:tbl>
  <w:p w14:paraId="4146E047"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174B2" w14:textId="77777777" w:rsidR="00B96CE1" w:rsidRDefault="00B96CE1">
      <w:r>
        <w:separator/>
      </w:r>
    </w:p>
  </w:footnote>
  <w:footnote w:type="continuationSeparator" w:id="0">
    <w:p w14:paraId="238A778A" w14:textId="77777777" w:rsidR="00B96CE1" w:rsidRDefault="00B96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F233"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E3933"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D4A"/>
    <w:rsid w:val="00004D44"/>
    <w:rsid w:val="00023EF4"/>
    <w:rsid w:val="0006381D"/>
    <w:rsid w:val="000643C4"/>
    <w:rsid w:val="00076A92"/>
    <w:rsid w:val="0008071E"/>
    <w:rsid w:val="00095B65"/>
    <w:rsid w:val="000E30CE"/>
    <w:rsid w:val="00105830"/>
    <w:rsid w:val="00120982"/>
    <w:rsid w:val="00120DA8"/>
    <w:rsid w:val="00125FE3"/>
    <w:rsid w:val="00140531"/>
    <w:rsid w:val="001462CB"/>
    <w:rsid w:val="001522F9"/>
    <w:rsid w:val="00164A78"/>
    <w:rsid w:val="00186EA4"/>
    <w:rsid w:val="001C5732"/>
    <w:rsid w:val="001D3468"/>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35C38"/>
    <w:rsid w:val="0034081A"/>
    <w:rsid w:val="00352B6E"/>
    <w:rsid w:val="00352E85"/>
    <w:rsid w:val="003574C4"/>
    <w:rsid w:val="003815E9"/>
    <w:rsid w:val="00395386"/>
    <w:rsid w:val="003A2FD6"/>
    <w:rsid w:val="003B0686"/>
    <w:rsid w:val="003C0E16"/>
    <w:rsid w:val="003C4DA1"/>
    <w:rsid w:val="003E2BBD"/>
    <w:rsid w:val="00403D91"/>
    <w:rsid w:val="0041298F"/>
    <w:rsid w:val="0041647F"/>
    <w:rsid w:val="0042007E"/>
    <w:rsid w:val="004A44E1"/>
    <w:rsid w:val="004B1465"/>
    <w:rsid w:val="004B1A28"/>
    <w:rsid w:val="004C09EA"/>
    <w:rsid w:val="004C1D05"/>
    <w:rsid w:val="005016DB"/>
    <w:rsid w:val="00517500"/>
    <w:rsid w:val="005328FF"/>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5FCE"/>
    <w:rsid w:val="00654B6C"/>
    <w:rsid w:val="006552C0"/>
    <w:rsid w:val="006656BB"/>
    <w:rsid w:val="006657F5"/>
    <w:rsid w:val="006838B0"/>
    <w:rsid w:val="006A4101"/>
    <w:rsid w:val="006A4781"/>
    <w:rsid w:val="006B4DBA"/>
    <w:rsid w:val="006C4146"/>
    <w:rsid w:val="006D10CA"/>
    <w:rsid w:val="006F38A4"/>
    <w:rsid w:val="00702D40"/>
    <w:rsid w:val="00703684"/>
    <w:rsid w:val="00711E84"/>
    <w:rsid w:val="00715734"/>
    <w:rsid w:val="007338A2"/>
    <w:rsid w:val="0076778F"/>
    <w:rsid w:val="0077472E"/>
    <w:rsid w:val="007925F0"/>
    <w:rsid w:val="007A2005"/>
    <w:rsid w:val="007A330A"/>
    <w:rsid w:val="007A36E5"/>
    <w:rsid w:val="007A566D"/>
    <w:rsid w:val="007C2998"/>
    <w:rsid w:val="007E6D00"/>
    <w:rsid w:val="007F0280"/>
    <w:rsid w:val="008321FB"/>
    <w:rsid w:val="00842458"/>
    <w:rsid w:val="008575ED"/>
    <w:rsid w:val="00864182"/>
    <w:rsid w:val="00875A5A"/>
    <w:rsid w:val="00896D4A"/>
    <w:rsid w:val="008A3B43"/>
    <w:rsid w:val="008D1630"/>
    <w:rsid w:val="0090461E"/>
    <w:rsid w:val="00905BAB"/>
    <w:rsid w:val="00960B08"/>
    <w:rsid w:val="009664A4"/>
    <w:rsid w:val="00966E61"/>
    <w:rsid w:val="00976CB7"/>
    <w:rsid w:val="0098363E"/>
    <w:rsid w:val="009C4723"/>
    <w:rsid w:val="009C4D66"/>
    <w:rsid w:val="009E0675"/>
    <w:rsid w:val="009F29A8"/>
    <w:rsid w:val="00A241A8"/>
    <w:rsid w:val="00A31333"/>
    <w:rsid w:val="00A41DA8"/>
    <w:rsid w:val="00A45FE8"/>
    <w:rsid w:val="00A70C87"/>
    <w:rsid w:val="00A82C3B"/>
    <w:rsid w:val="00A856C3"/>
    <w:rsid w:val="00AC1398"/>
    <w:rsid w:val="00AC6CF6"/>
    <w:rsid w:val="00AE0075"/>
    <w:rsid w:val="00AF47E6"/>
    <w:rsid w:val="00B032F1"/>
    <w:rsid w:val="00B05D83"/>
    <w:rsid w:val="00B43C31"/>
    <w:rsid w:val="00B45B73"/>
    <w:rsid w:val="00B541ED"/>
    <w:rsid w:val="00B836E8"/>
    <w:rsid w:val="00B94588"/>
    <w:rsid w:val="00B96CE1"/>
    <w:rsid w:val="00BB056A"/>
    <w:rsid w:val="00BB3863"/>
    <w:rsid w:val="00BC71CC"/>
    <w:rsid w:val="00BD7B24"/>
    <w:rsid w:val="00BE2F3A"/>
    <w:rsid w:val="00BF2C89"/>
    <w:rsid w:val="00C03055"/>
    <w:rsid w:val="00C12072"/>
    <w:rsid w:val="00C17424"/>
    <w:rsid w:val="00C20BEF"/>
    <w:rsid w:val="00C33247"/>
    <w:rsid w:val="00C412F9"/>
    <w:rsid w:val="00C53150"/>
    <w:rsid w:val="00C93E90"/>
    <w:rsid w:val="00CA427F"/>
    <w:rsid w:val="00CC21A3"/>
    <w:rsid w:val="00CE1E13"/>
    <w:rsid w:val="00CE1E34"/>
    <w:rsid w:val="00CF6E1D"/>
    <w:rsid w:val="00D26462"/>
    <w:rsid w:val="00D27120"/>
    <w:rsid w:val="00D449A4"/>
    <w:rsid w:val="00D44F48"/>
    <w:rsid w:val="00D813DD"/>
    <w:rsid w:val="00D83D7D"/>
    <w:rsid w:val="00D9030F"/>
    <w:rsid w:val="00DC3376"/>
    <w:rsid w:val="00DE2030"/>
    <w:rsid w:val="00DE2572"/>
    <w:rsid w:val="00DE527D"/>
    <w:rsid w:val="00E02AFD"/>
    <w:rsid w:val="00E062D1"/>
    <w:rsid w:val="00E0723A"/>
    <w:rsid w:val="00E33390"/>
    <w:rsid w:val="00E430F2"/>
    <w:rsid w:val="00E56BAB"/>
    <w:rsid w:val="00E65C9D"/>
    <w:rsid w:val="00E70B1A"/>
    <w:rsid w:val="00E71418"/>
    <w:rsid w:val="00E72BE5"/>
    <w:rsid w:val="00E821B9"/>
    <w:rsid w:val="00E83AB6"/>
    <w:rsid w:val="00F01A9E"/>
    <w:rsid w:val="00F03B8A"/>
    <w:rsid w:val="00F26A5D"/>
    <w:rsid w:val="00F4061F"/>
    <w:rsid w:val="00F43536"/>
    <w:rsid w:val="00F55DDB"/>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8ABDF"/>
  <w15:chartTrackingRefBased/>
  <w15:docId w15:val="{F10D2C29-EE81-461F-8168-1B6CB35A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3C4DA1"/>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DE527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usa.absglobal.com/beef/directory.p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genex.crinet.com/bee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bl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ASA_Problem_Template</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Problem 9.2.3 Using Data in Selection</vt:lpstr>
    </vt:vector>
  </TitlesOfParts>
  <Manager>Dan Jansen</Manager>
  <Company>Curriculum for Agricultural Science Education</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9.2.3 Using Data in Selection</dc:title>
  <dc:subject>ASA - Unit 9 - Lesson 9.3 Value Added</dc:subject>
  <dc:creator>Marlene Mensch</dc:creator>
  <cp:keywords/>
  <dc:description/>
  <cp:lastModifiedBy>Leslie Fairchild</cp:lastModifiedBy>
  <cp:revision>2</cp:revision>
  <cp:lastPrinted>2014-03-03T20:17:00Z</cp:lastPrinted>
  <dcterms:created xsi:type="dcterms:W3CDTF">2015-04-13T18:13:00Z</dcterms:created>
  <dcterms:modified xsi:type="dcterms:W3CDTF">2015-04-13T18:13:00Z</dcterms:modified>
</cp:coreProperties>
</file>