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B90B368" w14:textId="77777777" w:rsidTr="00B43C31">
        <w:tc>
          <w:tcPr>
            <w:tcW w:w="5000" w:type="pct"/>
            <w:shd w:val="clear" w:color="auto" w:fill="auto"/>
          </w:tcPr>
          <w:p w14:paraId="24675766" w14:textId="77777777" w:rsidR="005F2928" w:rsidRDefault="006A21C9" w:rsidP="0041298F">
            <w:pPr>
              <w:pStyle w:val="Picture"/>
            </w:pPr>
            <w:bookmarkStart w:id="0" w:name="_GoBack"/>
            <w:bookmarkEnd w:id="0"/>
            <w:r>
              <w:pict w14:anchorId="443AAB47">
                <v:shape id="_x0000_i1027" type="#_x0000_t75" style="width:6in;height:33.75pt">
                  <v:imagedata r:id="rId7" o:title="" croptop="7373f" cropbottom="21299f"/>
                </v:shape>
              </w:pict>
            </w:r>
          </w:p>
        </w:tc>
      </w:tr>
    </w:tbl>
    <w:p w14:paraId="693F5DF7" w14:textId="77777777" w:rsidR="002C5E76" w:rsidRPr="0041298F" w:rsidRDefault="006A21C9" w:rsidP="002C5E76">
      <w:pPr>
        <w:pStyle w:val="ASAHeading"/>
      </w:pPr>
      <w:r>
        <w:pict w14:anchorId="19C9937E">
          <v:shape id="_x0000_i1028" type="#_x0000_t75" style="width:18pt;height:15.75pt" o:bullet="t" o:allowoverlap="f">
            <v:imagedata r:id="rId8" o:title="MCj02950710000[1]" gain="60293f"/>
          </v:shape>
        </w:pict>
      </w:r>
      <w:r w:rsidR="002C5E76" w:rsidRPr="002C5E76">
        <w:t xml:space="preserve"> </w:t>
      </w:r>
      <w:r w:rsidR="002C5E76">
        <w:t>Activity</w:t>
      </w:r>
      <w:r w:rsidR="002C5E76" w:rsidRPr="0041298F">
        <w:t xml:space="preserve"> </w:t>
      </w:r>
      <w:r w:rsidR="005D5498">
        <w:t>6.2.1 Is Natural Best?</w:t>
      </w:r>
    </w:p>
    <w:p w14:paraId="3F04CDFB" w14:textId="77777777" w:rsidR="002C5E76" w:rsidRDefault="002C5E76" w:rsidP="002C5E76"/>
    <w:p w14:paraId="365EFCB0" w14:textId="77777777" w:rsidR="002C5E76" w:rsidRDefault="002C5E76" w:rsidP="002C5E76">
      <w:pPr>
        <w:pStyle w:val="ActivitySection"/>
      </w:pPr>
      <w:r>
        <w:t>Purpose</w:t>
      </w:r>
    </w:p>
    <w:p w14:paraId="7510B1FE" w14:textId="77777777" w:rsidR="005D5498" w:rsidRDefault="00460B41" w:rsidP="005D5498">
      <w:pPr>
        <w:pStyle w:val="ActivityBody"/>
      </w:pPr>
      <w:r>
        <w:t>Livestock producers must make a decision determining how he or she intends to breed their</w:t>
      </w:r>
      <w:r w:rsidR="005D5498">
        <w:t xml:space="preserve"> animals. This decision is based upon a variety of factors includ</w:t>
      </w:r>
      <w:r>
        <w:t xml:space="preserve">ing profitability, animal </w:t>
      </w:r>
      <w:r w:rsidR="005D5498">
        <w:t>and human safety.</w:t>
      </w:r>
      <w:r w:rsidR="004E430F">
        <w:t xml:space="preserve"> Four main breeding systems are natural, artificial insemination, embryo transfer, and cloning. Due to costs and labor intensities</w:t>
      </w:r>
      <w:r w:rsidR="00CA73D7">
        <w:t>,</w:t>
      </w:r>
      <w:r w:rsidR="004E430F">
        <w:t xml:space="preserve"> natural breeding and </w:t>
      </w:r>
      <w:r w:rsidR="001C7F97">
        <w:t>artificial insemination are the most commonly used systems.</w:t>
      </w:r>
    </w:p>
    <w:p w14:paraId="1C89571C" w14:textId="77777777" w:rsidR="005D5498" w:rsidRDefault="005D5498" w:rsidP="005D5498"/>
    <w:p w14:paraId="5BDF8E22" w14:textId="77777777" w:rsidR="004E430F" w:rsidRDefault="00CA73D7" w:rsidP="004E430F">
      <w:pPr>
        <w:pStyle w:val="ActivityBody"/>
      </w:pPr>
      <w:r>
        <w:t>When producers choose natural breeding, the male and female animals mate physically. During artificial insemination, a producer collects the semen from the male and inserts it into the female. The animals may or may not be on the same farm or even the same state.</w:t>
      </w:r>
    </w:p>
    <w:p w14:paraId="2A5C9AB3" w14:textId="77777777" w:rsidR="004E430F" w:rsidRPr="00A30012" w:rsidRDefault="004E430F" w:rsidP="005D5498"/>
    <w:p w14:paraId="3DA79188" w14:textId="475E7D82" w:rsidR="002C5E76" w:rsidRDefault="005D5498" w:rsidP="005D5498">
      <w:pPr>
        <w:pStyle w:val="ActivityBody"/>
      </w:pPr>
      <w:r>
        <w:t>The dairy industry was one of the first segments of the livestock industry to embrace artificial insemination as the norm. While the majority of producers utilize artificial insemination for at least the majority of their breeding herd, there are still some that cling to the use of natural breeding in order to facilitate reproduction and l</w:t>
      </w:r>
      <w:r w:rsidR="005032F9">
        <w:t>actation.</w:t>
      </w:r>
      <w:r w:rsidR="00A90D1B">
        <w:t xml:space="preserve"> Which system of breeding animals seems most appropriate for the dairy industry?</w:t>
      </w:r>
    </w:p>
    <w:p w14:paraId="6086D357" w14:textId="77777777" w:rsidR="003B0686" w:rsidRPr="00210996" w:rsidRDefault="003B0686" w:rsidP="002C5E76"/>
    <w:p w14:paraId="2F668EA4" w14:textId="77777777" w:rsidR="002C5E76" w:rsidRDefault="002C5E76" w:rsidP="002C5E76">
      <w:pPr>
        <w:pStyle w:val="ActivitySection"/>
      </w:pPr>
      <w:r>
        <w:t>Materials</w:t>
      </w:r>
    </w:p>
    <w:tbl>
      <w:tblPr>
        <w:tblW w:w="0" w:type="auto"/>
        <w:tblLook w:val="01E0" w:firstRow="1" w:lastRow="1" w:firstColumn="1" w:lastColumn="1" w:noHBand="0" w:noVBand="0"/>
      </w:tblPr>
      <w:tblGrid>
        <w:gridCol w:w="10998"/>
      </w:tblGrid>
      <w:tr w:rsidR="00A90D1B" w14:paraId="4F173607" w14:textId="77777777" w:rsidTr="004A48F9">
        <w:tc>
          <w:tcPr>
            <w:tcW w:w="10998" w:type="dxa"/>
          </w:tcPr>
          <w:p w14:paraId="0C7B01D9" w14:textId="77777777" w:rsidR="00A90D1B" w:rsidRDefault="00A90D1B" w:rsidP="00BE7183">
            <w:pPr>
              <w:pStyle w:val="ActivityBodyBold"/>
            </w:pPr>
            <w:r>
              <w:t>Per student:</w:t>
            </w:r>
          </w:p>
          <w:p w14:paraId="66029442" w14:textId="46CFEA53" w:rsidR="00A90D1B" w:rsidRDefault="00A90D1B" w:rsidP="005D5498">
            <w:pPr>
              <w:pStyle w:val="Activitybullet"/>
            </w:pPr>
            <w:r>
              <w:t xml:space="preserve">Copy of article </w:t>
            </w:r>
            <w:r w:rsidRPr="005D5498">
              <w:rPr>
                <w:rStyle w:val="ActivityBodyBoldCharChar"/>
                <w:bCs w:val="0"/>
              </w:rPr>
              <w:t>“</w:t>
            </w:r>
            <w:hyperlink r:id="rId9" w:history="1">
              <w:r w:rsidRPr="00105363">
                <w:rPr>
                  <w:rStyle w:val="Hyperlink"/>
                </w:rPr>
                <w:t>Does the extra effort of A.I. pay off?</w:t>
              </w:r>
            </w:hyperlink>
            <w:r w:rsidRPr="005D5498">
              <w:rPr>
                <w:rStyle w:val="ActivityBodyBoldCharChar"/>
                <w:bCs w:val="0"/>
              </w:rPr>
              <w:t>”</w:t>
            </w:r>
          </w:p>
          <w:p w14:paraId="0BFE8B2F" w14:textId="2EA3D40D" w:rsidR="00A90D1B" w:rsidRDefault="00A90D1B" w:rsidP="005D5498">
            <w:pPr>
              <w:pStyle w:val="Activitybullet"/>
            </w:pPr>
            <w:r>
              <w:t xml:space="preserve">Copy of article </w:t>
            </w:r>
            <w:r w:rsidRPr="005D5498">
              <w:rPr>
                <w:rStyle w:val="ActivityBodyBoldCharChar"/>
                <w:bCs w:val="0"/>
              </w:rPr>
              <w:t>“</w:t>
            </w:r>
            <w:hyperlink r:id="rId10" w:history="1">
              <w:r w:rsidRPr="00105363">
                <w:rPr>
                  <w:rStyle w:val="Hyperlink"/>
                </w:rPr>
                <w:t>Why natural service is not the solution</w:t>
              </w:r>
            </w:hyperlink>
            <w:r w:rsidRPr="005D5498">
              <w:rPr>
                <w:rStyle w:val="ActivityBodyBoldCharChar"/>
                <w:bCs w:val="0"/>
              </w:rPr>
              <w:t>”</w:t>
            </w:r>
          </w:p>
          <w:p w14:paraId="3F2E506F" w14:textId="77777777" w:rsidR="00A90D1B" w:rsidRDefault="00A90D1B" w:rsidP="005D5498">
            <w:pPr>
              <w:pStyle w:val="Activitybullet"/>
            </w:pPr>
            <w:r w:rsidRPr="00F503FA">
              <w:t>Pencil</w:t>
            </w:r>
          </w:p>
          <w:p w14:paraId="6ED07B4D" w14:textId="77777777" w:rsidR="00A90D1B" w:rsidRDefault="00A90D1B" w:rsidP="00A90D1B">
            <w:pPr>
              <w:pStyle w:val="Activitybullet"/>
            </w:pPr>
            <w:r w:rsidRPr="005D5498">
              <w:rPr>
                <w:rStyle w:val="Italic"/>
              </w:rPr>
              <w:t>Agriscience Notebook</w:t>
            </w:r>
          </w:p>
        </w:tc>
      </w:tr>
    </w:tbl>
    <w:p w14:paraId="48808A87" w14:textId="77777777" w:rsidR="002C5E76" w:rsidRDefault="002C5E76" w:rsidP="002C5E76"/>
    <w:p w14:paraId="064F2AAC" w14:textId="77777777" w:rsidR="002C5E76" w:rsidRDefault="002C5E76" w:rsidP="005342F1">
      <w:pPr>
        <w:pStyle w:val="ActivitySection"/>
      </w:pPr>
      <w:r>
        <w:t>Procedure</w:t>
      </w:r>
    </w:p>
    <w:p w14:paraId="2624C2DB" w14:textId="77777777" w:rsidR="005D5498" w:rsidRPr="00DD6761" w:rsidRDefault="005D5498" w:rsidP="005D5498">
      <w:pPr>
        <w:pStyle w:val="ActivityBody"/>
      </w:pPr>
      <w:r w:rsidRPr="00DD6761">
        <w:t xml:space="preserve">In this activity, you will compare </w:t>
      </w:r>
      <w:r>
        <w:t xml:space="preserve">the advantages and disadvantages of the </w:t>
      </w:r>
      <w:r w:rsidR="00235F98">
        <w:t xml:space="preserve">common </w:t>
      </w:r>
      <w:r>
        <w:t xml:space="preserve">methods of breeding as well as </w:t>
      </w:r>
      <w:r w:rsidRPr="00DD6761">
        <w:t>opposing viewpo</w:t>
      </w:r>
      <w:r>
        <w:t>ints within the dairy industry.</w:t>
      </w:r>
    </w:p>
    <w:p w14:paraId="6B541224" w14:textId="77777777" w:rsidR="005D5498" w:rsidRPr="00DD6761" w:rsidRDefault="005D5498" w:rsidP="005D5498"/>
    <w:p w14:paraId="1348CCF7" w14:textId="77777777" w:rsidR="005D5498" w:rsidRDefault="005D5498" w:rsidP="005D5498">
      <w:pPr>
        <w:pStyle w:val="ActivityBodyBold"/>
      </w:pPr>
      <w:r>
        <w:t>Part One – Comparing Methods</w:t>
      </w:r>
    </w:p>
    <w:p w14:paraId="6AEBEA22" w14:textId="529DDB99" w:rsidR="005D5498" w:rsidRDefault="005D5498" w:rsidP="005D5498">
      <w:pPr>
        <w:pStyle w:val="ActivityNumbers"/>
      </w:pPr>
      <w:r>
        <w:t>Using your presentation notes</w:t>
      </w:r>
      <w:r w:rsidR="00DD7CCB">
        <w:t xml:space="preserve"> from </w:t>
      </w:r>
      <w:r w:rsidR="00DD7CCB" w:rsidRPr="00DD7CCB">
        <w:rPr>
          <w:rStyle w:val="Italic"/>
        </w:rPr>
        <w:t>Livestock Breeding Systems</w:t>
      </w:r>
      <w:r>
        <w:t xml:space="preserve">, fill </w:t>
      </w:r>
      <w:r w:rsidR="00DD7CCB">
        <w:t>in the blanks in Table 1 of</w:t>
      </w:r>
      <w:r>
        <w:t xml:space="preserve"> </w:t>
      </w:r>
      <w:hyperlink w:anchor="Act621WS" w:history="1">
        <w:r w:rsidRPr="00EF17C0">
          <w:rPr>
            <w:rStyle w:val="Italic"/>
          </w:rPr>
          <w:t>Activity 6.2.1 Student Worksheet</w:t>
        </w:r>
      </w:hyperlink>
      <w:r>
        <w:t>.</w:t>
      </w:r>
    </w:p>
    <w:p w14:paraId="77820259" w14:textId="6E5A68BA" w:rsidR="005D5498" w:rsidRDefault="005D5498" w:rsidP="005D5498">
      <w:pPr>
        <w:pStyle w:val="ActivityNumbers"/>
      </w:pPr>
      <w:r>
        <w:t xml:space="preserve">Once you have finished, your </w:t>
      </w:r>
      <w:r w:rsidR="00A90D1B">
        <w:t xml:space="preserve">teacher </w:t>
      </w:r>
      <w:r>
        <w:t>will give you three minutes to compare your notes with a classmate.</w:t>
      </w:r>
    </w:p>
    <w:p w14:paraId="51A11507" w14:textId="1D708BAD" w:rsidR="005D5498" w:rsidRDefault="00F3153D" w:rsidP="00F3153D">
      <w:pPr>
        <w:pStyle w:val="ActivityNumbers"/>
      </w:pPr>
      <w:r>
        <w:t>After you have</w:t>
      </w:r>
      <w:r w:rsidR="005D5498">
        <w:t xml:space="preserve"> shared </w:t>
      </w:r>
      <w:r>
        <w:t xml:space="preserve">your </w:t>
      </w:r>
      <w:r w:rsidR="005D5498">
        <w:t xml:space="preserve">notes, your </w:t>
      </w:r>
      <w:r w:rsidR="00A90D1B">
        <w:t xml:space="preserve">teacher </w:t>
      </w:r>
      <w:r w:rsidR="005D5498">
        <w:t>will lead a class discussion to complete any remaining areas in the chart.</w:t>
      </w:r>
    </w:p>
    <w:p w14:paraId="2BB0A1C2" w14:textId="77777777" w:rsidR="005D5498" w:rsidRPr="005D5498" w:rsidRDefault="005D5498" w:rsidP="005D5498"/>
    <w:p w14:paraId="323A5EC0" w14:textId="1565C8FB" w:rsidR="005D5498" w:rsidRDefault="00DD7CCB" w:rsidP="005D5498">
      <w:pPr>
        <w:pStyle w:val="ActivityBodyBold"/>
      </w:pPr>
      <w:r>
        <w:t>Part Two – Artificial V</w:t>
      </w:r>
      <w:r w:rsidR="005D5498">
        <w:t>ersus Nat</w:t>
      </w:r>
      <w:r w:rsidR="00235F98">
        <w:t>ural Breeding</w:t>
      </w:r>
    </w:p>
    <w:p w14:paraId="0451CC56" w14:textId="77777777" w:rsidR="005D5498" w:rsidRDefault="005D5498" w:rsidP="005D5498">
      <w:pPr>
        <w:pStyle w:val="ActivityNumbers"/>
        <w:numPr>
          <w:ilvl w:val="0"/>
          <w:numId w:val="9"/>
        </w:numPr>
      </w:pPr>
      <w:r>
        <w:t xml:space="preserve">Read the statements </w:t>
      </w:r>
      <w:r w:rsidR="00EF17C0">
        <w:t xml:space="preserve">below Table 1 in </w:t>
      </w:r>
      <w:r w:rsidR="00EF17C0" w:rsidRPr="00EF17C0">
        <w:rPr>
          <w:rStyle w:val="Italic"/>
        </w:rPr>
        <w:t>Activity 6.2.1 Student Worksheet</w:t>
      </w:r>
      <w:r>
        <w:t xml:space="preserve"> and determine whether you agree or disagree by checking the “Before Reading” box for either “yes” or “no”.</w:t>
      </w:r>
    </w:p>
    <w:p w14:paraId="5118B7E3" w14:textId="77777777" w:rsidR="005D5498" w:rsidRDefault="005D5498" w:rsidP="005D5498">
      <w:pPr>
        <w:pStyle w:val="ActivityNumbers"/>
      </w:pPr>
      <w:r>
        <w:t>Read both of the articles from the October, 2003 “Hoard’s Dairyman” magazine.</w:t>
      </w:r>
    </w:p>
    <w:p w14:paraId="3C536598" w14:textId="77777777" w:rsidR="005D5498" w:rsidRDefault="005D5498" w:rsidP="005D5498">
      <w:pPr>
        <w:pStyle w:val="ActivityNumbers"/>
      </w:pPr>
      <w:r>
        <w:t xml:space="preserve">Based upon your reading, check the “After Reading” box either for “yes” or for “no” </w:t>
      </w:r>
      <w:r w:rsidR="00235F98">
        <w:t xml:space="preserve">in </w:t>
      </w:r>
      <w:r w:rsidR="00235F98" w:rsidRPr="00235F98">
        <w:rPr>
          <w:rStyle w:val="Italic"/>
        </w:rPr>
        <w:t>Activity 6.2.1 Student Worksheet</w:t>
      </w:r>
      <w:r w:rsidR="00235F98">
        <w:t>.</w:t>
      </w:r>
    </w:p>
    <w:p w14:paraId="666D41CC" w14:textId="77777777" w:rsidR="005D5498" w:rsidRDefault="005D5498" w:rsidP="005D5498">
      <w:pPr>
        <w:pStyle w:val="ActivityNumbers"/>
      </w:pPr>
      <w:r>
        <w:lastRenderedPageBreak/>
        <w:t xml:space="preserve">Fill in the “Evidence For” </w:t>
      </w:r>
      <w:r w:rsidRPr="00EF17C0">
        <w:t>and</w:t>
      </w:r>
      <w:r>
        <w:t xml:space="preserve"> “Evidence Against” boxes for each statement with short quotes or paraphrasing from the reading. The evidence should come from the articles, not from your personal thoughts or beliefs. While you will find evidence for and against each statement, your check box should show which side you felt had the stronger evidence.</w:t>
      </w:r>
    </w:p>
    <w:p w14:paraId="08821730" w14:textId="77777777" w:rsidR="005D5498" w:rsidRDefault="005D5498" w:rsidP="005D5498">
      <w:pPr>
        <w:pStyle w:val="ActivityNumbers"/>
      </w:pPr>
      <w:r>
        <w:t xml:space="preserve">When you have completed the reading and </w:t>
      </w:r>
      <w:r w:rsidR="00EF17C0" w:rsidRPr="00EF17C0">
        <w:rPr>
          <w:rStyle w:val="Italic"/>
        </w:rPr>
        <w:t>Activity 6.2.1 Student Worksheet</w:t>
      </w:r>
      <w:r>
        <w:t>, your teacher will lead a discussion of class opinions of each method.</w:t>
      </w:r>
    </w:p>
    <w:p w14:paraId="01C04B62" w14:textId="77777777" w:rsidR="003B0686" w:rsidRPr="00D46F06" w:rsidRDefault="003B0686" w:rsidP="002C5E76"/>
    <w:p w14:paraId="491891E4" w14:textId="77777777" w:rsidR="002C5E76" w:rsidRDefault="002C5E76" w:rsidP="002C5E76">
      <w:pPr>
        <w:pStyle w:val="ActivitySection"/>
      </w:pPr>
      <w:r>
        <w:t>Conclusion</w:t>
      </w:r>
    </w:p>
    <w:p w14:paraId="4EA1C6E0" w14:textId="77777777" w:rsidR="005D5498" w:rsidRPr="00A30012" w:rsidRDefault="005D5498" w:rsidP="005D5498">
      <w:pPr>
        <w:pStyle w:val="ActivityNumbers"/>
        <w:numPr>
          <w:ilvl w:val="0"/>
          <w:numId w:val="13"/>
        </w:numPr>
      </w:pPr>
      <w:r w:rsidRPr="00A30012">
        <w:t>In the dairy industry, which breeding system provides the highest level of profitability?</w:t>
      </w:r>
    </w:p>
    <w:p w14:paraId="2F575133" w14:textId="77777777" w:rsidR="005D5498" w:rsidRPr="00A30012" w:rsidRDefault="005D5498" w:rsidP="005D5498"/>
    <w:p w14:paraId="43D2D27E" w14:textId="77777777" w:rsidR="005D5498" w:rsidRDefault="005D5498" w:rsidP="005D5498"/>
    <w:p w14:paraId="09E1F1C3" w14:textId="77777777" w:rsidR="00EF17C0" w:rsidRDefault="00EF17C0" w:rsidP="005D5498"/>
    <w:p w14:paraId="3C046BFB" w14:textId="77777777" w:rsidR="005D5498" w:rsidRPr="00A30012" w:rsidRDefault="005D5498" w:rsidP="005D5498"/>
    <w:p w14:paraId="10AF411F" w14:textId="77777777" w:rsidR="005D5498" w:rsidRDefault="005D5498" w:rsidP="005D5498">
      <w:pPr>
        <w:pStyle w:val="ActivityNumbers"/>
      </w:pPr>
      <w:r>
        <w:t>Is one animal breeding system the best for all species? Why or why not?</w:t>
      </w:r>
    </w:p>
    <w:p w14:paraId="2E61F9EF" w14:textId="77777777" w:rsidR="005D5498" w:rsidRDefault="005D5498" w:rsidP="005D5498"/>
    <w:p w14:paraId="7FBE1E16" w14:textId="77777777" w:rsidR="005D5498" w:rsidRDefault="005D5498" w:rsidP="005D5498"/>
    <w:p w14:paraId="3B953125" w14:textId="77777777" w:rsidR="005D5498" w:rsidRPr="00D73350" w:rsidRDefault="005D5498" w:rsidP="005D5498"/>
    <w:p w14:paraId="658B3BB8" w14:textId="77777777" w:rsidR="005D5498" w:rsidRPr="00D73350" w:rsidRDefault="005D5498" w:rsidP="005D5498"/>
    <w:p w14:paraId="297EF589" w14:textId="77777777" w:rsidR="005D5498" w:rsidRDefault="005D5498" w:rsidP="005D5498">
      <w:pPr>
        <w:pStyle w:val="ActivityNumbers"/>
      </w:pPr>
      <w:r>
        <w:t>Is there a breeding system that is not practical for any species? Which one?</w:t>
      </w:r>
    </w:p>
    <w:p w14:paraId="069E4DA2" w14:textId="77777777" w:rsidR="005D5498" w:rsidRDefault="005D5498" w:rsidP="005D5498"/>
    <w:p w14:paraId="0214F08F" w14:textId="77777777" w:rsidR="005D5498" w:rsidRDefault="005D5498" w:rsidP="005D5498"/>
    <w:p w14:paraId="785D53F8" w14:textId="77777777" w:rsidR="005D5498" w:rsidRPr="00D73350" w:rsidRDefault="005D5498" w:rsidP="005D5498"/>
    <w:p w14:paraId="2F6B4FE0" w14:textId="77777777" w:rsidR="005D5498" w:rsidRPr="00D73350" w:rsidRDefault="005D5498" w:rsidP="005D5498"/>
    <w:p w14:paraId="42E41BD1" w14:textId="77777777" w:rsidR="00C2553D" w:rsidRDefault="005D5498" w:rsidP="005D5498">
      <w:pPr>
        <w:pStyle w:val="ActivityNumbers"/>
      </w:pPr>
      <w:r>
        <w:t>If you were to produce livestock, what species would you raise and which breeding system would you utilize?</w:t>
      </w:r>
    </w:p>
    <w:p w14:paraId="498BD5F3" w14:textId="77777777" w:rsidR="00B747B5" w:rsidRDefault="00B747B5" w:rsidP="005D5498">
      <w:pPr>
        <w:pStyle w:val="ActivityNumbers"/>
        <w:sectPr w:rsidR="00B747B5" w:rsidSect="004434D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440BF9CA" w14:textId="77777777" w:rsidR="00210996" w:rsidRDefault="006A21C9" w:rsidP="00C2553D">
      <w:pPr>
        <w:pStyle w:val="ASAHeading"/>
      </w:pPr>
      <w:r>
        <w:lastRenderedPageBreak/>
        <w:pict w14:anchorId="652C144D">
          <v:shape id="_x0000_i1029" type="#_x0000_t75" style="width:18pt;height:15.75pt" o:bullet="t" o:allowoverlap="f">
            <v:imagedata r:id="rId8" o:title="MCj02950710000[1]" gain="60293f"/>
          </v:shape>
        </w:pict>
      </w:r>
      <w:r w:rsidR="00C2553D">
        <w:t xml:space="preserve"> Activity 6.2.1 Student Worksheet</w:t>
      </w:r>
    </w:p>
    <w:p w14:paraId="1A7AA48F" w14:textId="77777777" w:rsidR="00C2553D" w:rsidRDefault="00C2553D" w:rsidP="00C2553D"/>
    <w:p w14:paraId="6E07C42F" w14:textId="77777777" w:rsidR="00BD2024" w:rsidRDefault="00BD2024" w:rsidP="00BD2024">
      <w:r w:rsidRPr="00DD6761">
        <w:rPr>
          <w:rStyle w:val="ActivityBodyBoldCharChar"/>
        </w:rPr>
        <w:t>Directions</w:t>
      </w:r>
      <w:r>
        <w:t xml:space="preserve">: Complete </w:t>
      </w:r>
      <w:r w:rsidR="005E6EE8">
        <w:t>Table 1</w:t>
      </w:r>
      <w:r>
        <w:t xml:space="preserve"> using your </w:t>
      </w:r>
      <w:r w:rsidR="00235F98">
        <w:t xml:space="preserve">presentation </w:t>
      </w:r>
      <w:r>
        <w:t>notes. Then read the two articles provided by your teache</w:t>
      </w:r>
      <w:r w:rsidR="005E6EE8">
        <w:t>r and complete the statements below Table 1</w:t>
      </w:r>
      <w:r>
        <w:t>.</w:t>
      </w:r>
    </w:p>
    <w:p w14:paraId="3AFE2ECB" w14:textId="77777777" w:rsidR="00BD2024" w:rsidRDefault="00BD2024" w:rsidP="00C255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580"/>
        <w:gridCol w:w="2880"/>
        <w:gridCol w:w="3060"/>
      </w:tblGrid>
      <w:tr w:rsidR="005E6EE8" w14:paraId="30A4868C" w14:textId="77777777" w:rsidTr="005E6EE8">
        <w:tc>
          <w:tcPr>
            <w:tcW w:w="10800" w:type="dxa"/>
            <w:gridSpan w:val="4"/>
            <w:tcBorders>
              <w:top w:val="nil"/>
              <w:left w:val="nil"/>
              <w:bottom w:val="single" w:sz="4" w:space="0" w:color="auto"/>
              <w:right w:val="nil"/>
            </w:tcBorders>
            <w:shd w:val="clear" w:color="auto" w:fill="auto"/>
          </w:tcPr>
          <w:p w14:paraId="4455F4FE" w14:textId="77777777" w:rsidR="005E6EE8" w:rsidRPr="005E6EE8" w:rsidRDefault="005E6EE8" w:rsidP="005E6EE8">
            <w:pPr>
              <w:rPr>
                <w:rStyle w:val="KeyTermItalic"/>
              </w:rPr>
            </w:pPr>
            <w:r>
              <w:rPr>
                <w:rStyle w:val="KeyTerm"/>
              </w:rPr>
              <w:t xml:space="preserve">Table 1. </w:t>
            </w:r>
            <w:r>
              <w:rPr>
                <w:rStyle w:val="KeyTermItalic"/>
              </w:rPr>
              <w:t>Breeding Notes</w:t>
            </w:r>
          </w:p>
        </w:tc>
      </w:tr>
      <w:tr w:rsidR="00A90D1B" w14:paraId="226E6C4E" w14:textId="77777777" w:rsidTr="005E6EE8">
        <w:tc>
          <w:tcPr>
            <w:tcW w:w="2280" w:type="dxa"/>
            <w:tcBorders>
              <w:top w:val="single" w:sz="4" w:space="0" w:color="auto"/>
              <w:bottom w:val="single" w:sz="4" w:space="0" w:color="auto"/>
            </w:tcBorders>
            <w:shd w:val="clear" w:color="auto" w:fill="auto"/>
          </w:tcPr>
          <w:p w14:paraId="32CA6D45" w14:textId="77777777" w:rsidR="00A90D1B" w:rsidRDefault="00A90D1B" w:rsidP="006A4184">
            <w:pPr>
              <w:pStyle w:val="RubricHeadings"/>
            </w:pPr>
            <w:r>
              <w:t>Breeding System</w:t>
            </w:r>
          </w:p>
        </w:tc>
        <w:tc>
          <w:tcPr>
            <w:tcW w:w="2580" w:type="dxa"/>
            <w:tcBorders>
              <w:top w:val="single" w:sz="4" w:space="0" w:color="auto"/>
            </w:tcBorders>
            <w:shd w:val="clear" w:color="auto" w:fill="auto"/>
          </w:tcPr>
          <w:p w14:paraId="1ACEC3B0" w14:textId="77777777" w:rsidR="00A90D1B" w:rsidRDefault="00A90D1B" w:rsidP="006A4184">
            <w:pPr>
              <w:pStyle w:val="RubricHeadings"/>
            </w:pPr>
            <w:r>
              <w:t>Definition</w:t>
            </w:r>
          </w:p>
        </w:tc>
        <w:tc>
          <w:tcPr>
            <w:tcW w:w="2880" w:type="dxa"/>
            <w:tcBorders>
              <w:top w:val="single" w:sz="4" w:space="0" w:color="auto"/>
            </w:tcBorders>
            <w:shd w:val="clear" w:color="auto" w:fill="auto"/>
          </w:tcPr>
          <w:p w14:paraId="093605B1" w14:textId="77777777" w:rsidR="00A90D1B" w:rsidRDefault="00A90D1B" w:rsidP="006A4184">
            <w:pPr>
              <w:pStyle w:val="RubricHeadings"/>
            </w:pPr>
            <w:r>
              <w:t>Advantage</w:t>
            </w:r>
          </w:p>
        </w:tc>
        <w:tc>
          <w:tcPr>
            <w:tcW w:w="3060" w:type="dxa"/>
            <w:tcBorders>
              <w:top w:val="single" w:sz="4" w:space="0" w:color="auto"/>
            </w:tcBorders>
            <w:shd w:val="clear" w:color="auto" w:fill="auto"/>
          </w:tcPr>
          <w:p w14:paraId="7885071A" w14:textId="77777777" w:rsidR="00A90D1B" w:rsidRDefault="00A90D1B" w:rsidP="006A4184">
            <w:pPr>
              <w:pStyle w:val="RubricHeadings"/>
            </w:pPr>
            <w:r>
              <w:t>Disadvantage</w:t>
            </w:r>
          </w:p>
        </w:tc>
      </w:tr>
      <w:tr w:rsidR="00A90D1B" w14:paraId="3055A1B2" w14:textId="77777777" w:rsidTr="001E4728">
        <w:trPr>
          <w:trHeight w:val="737"/>
        </w:trPr>
        <w:tc>
          <w:tcPr>
            <w:tcW w:w="2280" w:type="dxa"/>
            <w:tcBorders>
              <w:top w:val="single" w:sz="4" w:space="0" w:color="auto"/>
              <w:bottom w:val="single" w:sz="4" w:space="0" w:color="auto"/>
            </w:tcBorders>
            <w:shd w:val="clear" w:color="auto" w:fill="auto"/>
            <w:vAlign w:val="center"/>
          </w:tcPr>
          <w:p w14:paraId="013DA98E" w14:textId="77777777" w:rsidR="00A90D1B" w:rsidRDefault="00A90D1B" w:rsidP="001E4728">
            <w:pPr>
              <w:pStyle w:val="RubricTitles"/>
            </w:pPr>
            <w:r>
              <w:t>Straight Breeding</w:t>
            </w:r>
          </w:p>
        </w:tc>
        <w:tc>
          <w:tcPr>
            <w:tcW w:w="2580" w:type="dxa"/>
            <w:tcBorders>
              <w:top w:val="single" w:sz="4" w:space="0" w:color="auto"/>
            </w:tcBorders>
            <w:shd w:val="clear" w:color="auto" w:fill="auto"/>
          </w:tcPr>
          <w:p w14:paraId="359E6F6C" w14:textId="77777777" w:rsidR="00A90D1B" w:rsidRDefault="00A90D1B" w:rsidP="006A4184">
            <w:pPr>
              <w:pStyle w:val="RubricHeadings"/>
            </w:pPr>
          </w:p>
        </w:tc>
        <w:tc>
          <w:tcPr>
            <w:tcW w:w="2880" w:type="dxa"/>
            <w:tcBorders>
              <w:top w:val="single" w:sz="4" w:space="0" w:color="auto"/>
            </w:tcBorders>
            <w:shd w:val="clear" w:color="auto" w:fill="auto"/>
          </w:tcPr>
          <w:p w14:paraId="1A255CFA" w14:textId="77777777" w:rsidR="00A90D1B" w:rsidRDefault="00A90D1B" w:rsidP="006A4184">
            <w:pPr>
              <w:pStyle w:val="RubricHeadings"/>
            </w:pPr>
          </w:p>
        </w:tc>
        <w:tc>
          <w:tcPr>
            <w:tcW w:w="3060" w:type="dxa"/>
            <w:tcBorders>
              <w:top w:val="single" w:sz="4" w:space="0" w:color="auto"/>
            </w:tcBorders>
            <w:shd w:val="clear" w:color="auto" w:fill="auto"/>
          </w:tcPr>
          <w:p w14:paraId="266CA07D" w14:textId="77777777" w:rsidR="00A90D1B" w:rsidRDefault="00A90D1B" w:rsidP="006A4184">
            <w:pPr>
              <w:pStyle w:val="RubricHeadings"/>
            </w:pPr>
          </w:p>
        </w:tc>
      </w:tr>
      <w:tr w:rsidR="00A90D1B" w14:paraId="2F0D8AAD" w14:textId="77777777" w:rsidTr="001E4728">
        <w:trPr>
          <w:trHeight w:val="1070"/>
        </w:trPr>
        <w:tc>
          <w:tcPr>
            <w:tcW w:w="2280" w:type="dxa"/>
            <w:tcBorders>
              <w:top w:val="single" w:sz="4" w:space="0" w:color="auto"/>
              <w:bottom w:val="single" w:sz="4" w:space="0" w:color="auto"/>
            </w:tcBorders>
            <w:shd w:val="clear" w:color="auto" w:fill="auto"/>
            <w:vAlign w:val="center"/>
          </w:tcPr>
          <w:p w14:paraId="6028EBAD" w14:textId="77777777" w:rsidR="00A90D1B" w:rsidRDefault="00A90D1B" w:rsidP="001E4728">
            <w:pPr>
              <w:pStyle w:val="RubricTitles"/>
            </w:pPr>
            <w:r>
              <w:t>Cross Breeding</w:t>
            </w:r>
          </w:p>
        </w:tc>
        <w:tc>
          <w:tcPr>
            <w:tcW w:w="2580" w:type="dxa"/>
            <w:tcBorders>
              <w:top w:val="single" w:sz="4" w:space="0" w:color="auto"/>
            </w:tcBorders>
            <w:shd w:val="clear" w:color="auto" w:fill="auto"/>
          </w:tcPr>
          <w:p w14:paraId="1CE626AA" w14:textId="77777777" w:rsidR="00A90D1B" w:rsidRDefault="00A90D1B" w:rsidP="006A4184">
            <w:pPr>
              <w:pStyle w:val="RubricHeadings"/>
            </w:pPr>
          </w:p>
        </w:tc>
        <w:tc>
          <w:tcPr>
            <w:tcW w:w="2880" w:type="dxa"/>
            <w:tcBorders>
              <w:top w:val="single" w:sz="4" w:space="0" w:color="auto"/>
            </w:tcBorders>
            <w:shd w:val="clear" w:color="auto" w:fill="auto"/>
          </w:tcPr>
          <w:p w14:paraId="446600EE" w14:textId="77777777" w:rsidR="00A90D1B" w:rsidRDefault="00A90D1B" w:rsidP="006A4184">
            <w:pPr>
              <w:pStyle w:val="RubricHeadings"/>
            </w:pPr>
          </w:p>
        </w:tc>
        <w:tc>
          <w:tcPr>
            <w:tcW w:w="3060" w:type="dxa"/>
            <w:tcBorders>
              <w:top w:val="single" w:sz="4" w:space="0" w:color="auto"/>
            </w:tcBorders>
            <w:shd w:val="clear" w:color="auto" w:fill="auto"/>
          </w:tcPr>
          <w:p w14:paraId="183E74A5" w14:textId="77777777" w:rsidR="00A90D1B" w:rsidRDefault="00A90D1B" w:rsidP="006A4184">
            <w:pPr>
              <w:pStyle w:val="RubricHeadings"/>
            </w:pPr>
          </w:p>
        </w:tc>
      </w:tr>
      <w:tr w:rsidR="00BD2024" w14:paraId="717CA37B" w14:textId="77777777" w:rsidTr="005E6EE8">
        <w:tc>
          <w:tcPr>
            <w:tcW w:w="2280" w:type="dxa"/>
            <w:tcBorders>
              <w:top w:val="single" w:sz="4" w:space="0" w:color="auto"/>
              <w:bottom w:val="single" w:sz="4" w:space="0" w:color="auto"/>
            </w:tcBorders>
            <w:shd w:val="clear" w:color="auto" w:fill="auto"/>
          </w:tcPr>
          <w:p w14:paraId="358DD32F" w14:textId="01AB391A" w:rsidR="00BD2024" w:rsidRDefault="00BD2024" w:rsidP="00A90D1B">
            <w:pPr>
              <w:pStyle w:val="RubricHeadings"/>
            </w:pPr>
            <w:r>
              <w:t xml:space="preserve">Breeding </w:t>
            </w:r>
            <w:r w:rsidR="00A90D1B">
              <w:t>Method</w:t>
            </w:r>
          </w:p>
        </w:tc>
        <w:tc>
          <w:tcPr>
            <w:tcW w:w="2580" w:type="dxa"/>
            <w:tcBorders>
              <w:top w:val="single" w:sz="4" w:space="0" w:color="auto"/>
            </w:tcBorders>
            <w:shd w:val="clear" w:color="auto" w:fill="auto"/>
          </w:tcPr>
          <w:p w14:paraId="1CEB7EBA" w14:textId="77777777" w:rsidR="00BD2024" w:rsidRDefault="00BD2024" w:rsidP="006A4184">
            <w:pPr>
              <w:pStyle w:val="RubricHeadings"/>
            </w:pPr>
            <w:r>
              <w:t>Advantages</w:t>
            </w:r>
          </w:p>
        </w:tc>
        <w:tc>
          <w:tcPr>
            <w:tcW w:w="2880" w:type="dxa"/>
            <w:tcBorders>
              <w:top w:val="single" w:sz="4" w:space="0" w:color="auto"/>
            </w:tcBorders>
            <w:shd w:val="clear" w:color="auto" w:fill="auto"/>
          </w:tcPr>
          <w:p w14:paraId="11697872" w14:textId="77777777" w:rsidR="00BD2024" w:rsidRDefault="00BD2024" w:rsidP="006A4184">
            <w:pPr>
              <w:pStyle w:val="RubricHeadings"/>
            </w:pPr>
            <w:r>
              <w:t>Disadvantages</w:t>
            </w:r>
          </w:p>
        </w:tc>
        <w:tc>
          <w:tcPr>
            <w:tcW w:w="3060" w:type="dxa"/>
            <w:tcBorders>
              <w:top w:val="single" w:sz="4" w:space="0" w:color="auto"/>
            </w:tcBorders>
            <w:shd w:val="clear" w:color="auto" w:fill="auto"/>
          </w:tcPr>
          <w:p w14:paraId="163E5CD9" w14:textId="77777777" w:rsidR="00BD2024" w:rsidRDefault="00BD2024" w:rsidP="006A4184">
            <w:pPr>
              <w:pStyle w:val="RubricHeadings"/>
            </w:pPr>
            <w:r>
              <w:t>Species Used</w:t>
            </w:r>
          </w:p>
        </w:tc>
      </w:tr>
      <w:tr w:rsidR="00BD2024" w14:paraId="7235C19D" w14:textId="77777777" w:rsidTr="001E4728">
        <w:trPr>
          <w:trHeight w:val="1541"/>
        </w:trPr>
        <w:tc>
          <w:tcPr>
            <w:tcW w:w="2280" w:type="dxa"/>
            <w:shd w:val="clear" w:color="auto" w:fill="auto"/>
            <w:vAlign w:val="center"/>
          </w:tcPr>
          <w:p w14:paraId="1449B981" w14:textId="77777777" w:rsidR="00BD2024" w:rsidRDefault="00BD2024" w:rsidP="006A4184">
            <w:pPr>
              <w:pStyle w:val="RubricTitles"/>
            </w:pPr>
            <w:r>
              <w:t>Pasture Breeding</w:t>
            </w:r>
          </w:p>
        </w:tc>
        <w:tc>
          <w:tcPr>
            <w:tcW w:w="2580" w:type="dxa"/>
          </w:tcPr>
          <w:p w14:paraId="6B5E4787" w14:textId="77777777" w:rsidR="00BD2024" w:rsidRPr="00AC4830" w:rsidRDefault="00BD2024" w:rsidP="006A4184"/>
        </w:tc>
        <w:tc>
          <w:tcPr>
            <w:tcW w:w="2880" w:type="dxa"/>
          </w:tcPr>
          <w:p w14:paraId="1AEAF2B1" w14:textId="77777777" w:rsidR="00BD2024" w:rsidRPr="00AC4830" w:rsidRDefault="00BD2024" w:rsidP="006A4184"/>
        </w:tc>
        <w:tc>
          <w:tcPr>
            <w:tcW w:w="3060" w:type="dxa"/>
          </w:tcPr>
          <w:p w14:paraId="426D3276" w14:textId="77777777" w:rsidR="00BD2024" w:rsidRPr="00AC4830" w:rsidRDefault="00BD2024" w:rsidP="006A4184"/>
        </w:tc>
      </w:tr>
      <w:tr w:rsidR="00BD2024" w14:paraId="3F1FA528" w14:textId="77777777" w:rsidTr="001E4728">
        <w:trPr>
          <w:trHeight w:val="1541"/>
        </w:trPr>
        <w:tc>
          <w:tcPr>
            <w:tcW w:w="2280" w:type="dxa"/>
            <w:tcBorders>
              <w:bottom w:val="single" w:sz="4" w:space="0" w:color="auto"/>
            </w:tcBorders>
            <w:shd w:val="clear" w:color="auto" w:fill="auto"/>
            <w:vAlign w:val="center"/>
          </w:tcPr>
          <w:p w14:paraId="1351A1B1" w14:textId="77777777" w:rsidR="00BD2024" w:rsidRDefault="00BD2024" w:rsidP="006A4184">
            <w:pPr>
              <w:pStyle w:val="RubricTitles"/>
            </w:pPr>
            <w:r>
              <w:t>Hand Breeding</w:t>
            </w:r>
          </w:p>
        </w:tc>
        <w:tc>
          <w:tcPr>
            <w:tcW w:w="2580" w:type="dxa"/>
          </w:tcPr>
          <w:p w14:paraId="3DB4CE4E" w14:textId="77777777" w:rsidR="00BD2024" w:rsidRPr="00AC4830" w:rsidRDefault="00BD2024" w:rsidP="006A4184"/>
        </w:tc>
        <w:tc>
          <w:tcPr>
            <w:tcW w:w="2880" w:type="dxa"/>
          </w:tcPr>
          <w:p w14:paraId="5C5B595B" w14:textId="77777777" w:rsidR="00BD2024" w:rsidRPr="00AC4830" w:rsidRDefault="00BD2024" w:rsidP="006A4184"/>
        </w:tc>
        <w:tc>
          <w:tcPr>
            <w:tcW w:w="3060" w:type="dxa"/>
          </w:tcPr>
          <w:p w14:paraId="377FDBCA" w14:textId="77777777" w:rsidR="00BD2024" w:rsidRPr="00AC4830" w:rsidRDefault="00BD2024" w:rsidP="006A4184"/>
        </w:tc>
      </w:tr>
      <w:tr w:rsidR="00BD2024" w14:paraId="3D0A7C18" w14:textId="77777777" w:rsidTr="001E4728">
        <w:trPr>
          <w:trHeight w:val="1541"/>
        </w:trPr>
        <w:tc>
          <w:tcPr>
            <w:tcW w:w="2280" w:type="dxa"/>
            <w:shd w:val="clear" w:color="auto" w:fill="auto"/>
            <w:vAlign w:val="center"/>
          </w:tcPr>
          <w:p w14:paraId="3C0FC207" w14:textId="77777777" w:rsidR="00BD2024" w:rsidRDefault="00BD2024" w:rsidP="006A4184">
            <w:pPr>
              <w:pStyle w:val="RubricTitles"/>
            </w:pPr>
            <w:r>
              <w:t>Artificial Insemination</w:t>
            </w:r>
          </w:p>
        </w:tc>
        <w:tc>
          <w:tcPr>
            <w:tcW w:w="2580" w:type="dxa"/>
          </w:tcPr>
          <w:p w14:paraId="43935FDC" w14:textId="77777777" w:rsidR="00BD2024" w:rsidRPr="00AC4830" w:rsidRDefault="00BD2024" w:rsidP="006A4184"/>
        </w:tc>
        <w:tc>
          <w:tcPr>
            <w:tcW w:w="2880" w:type="dxa"/>
          </w:tcPr>
          <w:p w14:paraId="07D1422F" w14:textId="77777777" w:rsidR="00BD2024" w:rsidRPr="00AC4830" w:rsidRDefault="00BD2024" w:rsidP="006A4184"/>
        </w:tc>
        <w:tc>
          <w:tcPr>
            <w:tcW w:w="3060" w:type="dxa"/>
          </w:tcPr>
          <w:p w14:paraId="01E4AE97" w14:textId="77777777" w:rsidR="00BD2024" w:rsidRPr="00AC4830" w:rsidRDefault="00BD2024" w:rsidP="006A4184"/>
        </w:tc>
      </w:tr>
      <w:tr w:rsidR="00BD2024" w14:paraId="7118F7B8" w14:textId="77777777" w:rsidTr="001E4728">
        <w:trPr>
          <w:trHeight w:val="1541"/>
        </w:trPr>
        <w:tc>
          <w:tcPr>
            <w:tcW w:w="2280" w:type="dxa"/>
            <w:shd w:val="clear" w:color="auto" w:fill="auto"/>
            <w:vAlign w:val="center"/>
          </w:tcPr>
          <w:p w14:paraId="56478920" w14:textId="77777777" w:rsidR="00BD2024" w:rsidRDefault="00BD2024" w:rsidP="006A4184">
            <w:pPr>
              <w:pStyle w:val="RubricTitles"/>
            </w:pPr>
            <w:r>
              <w:t>Embryo Transfer</w:t>
            </w:r>
          </w:p>
        </w:tc>
        <w:tc>
          <w:tcPr>
            <w:tcW w:w="2580" w:type="dxa"/>
          </w:tcPr>
          <w:p w14:paraId="11646A64" w14:textId="77777777" w:rsidR="00BD2024" w:rsidRPr="00AC4830" w:rsidRDefault="00BD2024" w:rsidP="006A4184"/>
        </w:tc>
        <w:tc>
          <w:tcPr>
            <w:tcW w:w="2880" w:type="dxa"/>
          </w:tcPr>
          <w:p w14:paraId="54524908" w14:textId="77777777" w:rsidR="00BD2024" w:rsidRPr="00AC4830" w:rsidRDefault="00BD2024" w:rsidP="006A4184"/>
        </w:tc>
        <w:tc>
          <w:tcPr>
            <w:tcW w:w="3060" w:type="dxa"/>
          </w:tcPr>
          <w:p w14:paraId="73C8956A" w14:textId="77777777" w:rsidR="00BD2024" w:rsidRPr="00AC4830" w:rsidRDefault="00BD2024" w:rsidP="006A4184"/>
        </w:tc>
      </w:tr>
      <w:tr w:rsidR="00BD2024" w14:paraId="75F56E89" w14:textId="77777777" w:rsidTr="001E4728">
        <w:trPr>
          <w:trHeight w:val="1541"/>
        </w:trPr>
        <w:tc>
          <w:tcPr>
            <w:tcW w:w="2280" w:type="dxa"/>
            <w:shd w:val="clear" w:color="auto" w:fill="auto"/>
            <w:vAlign w:val="center"/>
          </w:tcPr>
          <w:p w14:paraId="65E4438E" w14:textId="77777777" w:rsidR="00BD2024" w:rsidRDefault="00BD2024" w:rsidP="006A4184">
            <w:pPr>
              <w:pStyle w:val="RubricTitles"/>
            </w:pPr>
            <w:r>
              <w:t>Cloning</w:t>
            </w:r>
          </w:p>
        </w:tc>
        <w:tc>
          <w:tcPr>
            <w:tcW w:w="2580" w:type="dxa"/>
          </w:tcPr>
          <w:p w14:paraId="01008637" w14:textId="77777777" w:rsidR="00BD2024" w:rsidRPr="00AC4830" w:rsidRDefault="00BD2024" w:rsidP="006A4184"/>
        </w:tc>
        <w:tc>
          <w:tcPr>
            <w:tcW w:w="2880" w:type="dxa"/>
          </w:tcPr>
          <w:p w14:paraId="0C29A77A" w14:textId="77777777" w:rsidR="00BD2024" w:rsidRPr="00AC4830" w:rsidRDefault="00BD2024" w:rsidP="006A4184"/>
        </w:tc>
        <w:tc>
          <w:tcPr>
            <w:tcW w:w="3060" w:type="dxa"/>
          </w:tcPr>
          <w:p w14:paraId="350AAF57" w14:textId="77777777" w:rsidR="00BD2024" w:rsidRPr="00AC4830" w:rsidRDefault="00BD2024" w:rsidP="006A4184"/>
        </w:tc>
      </w:tr>
    </w:tbl>
    <w:p w14:paraId="639E82BA" w14:textId="77777777" w:rsidR="005E6EE8" w:rsidRDefault="005E6EE8" w:rsidP="00C2553D">
      <w:pPr>
        <w:sectPr w:rsidR="005E6EE8" w:rsidSect="004434D0">
          <w:pgSz w:w="12240" w:h="15840"/>
          <w:pgMar w:top="720" w:right="720" w:bottom="720" w:left="720" w:header="720" w:footer="720" w:gutter="0"/>
          <w:cols w:space="720"/>
          <w:titlePg/>
          <w:docGrid w:linePitch="360"/>
        </w:sectPr>
      </w:pPr>
    </w:p>
    <w:p w14:paraId="530A1307" w14:textId="77777777" w:rsidR="00BD2024" w:rsidRDefault="00BD2024" w:rsidP="00C2553D"/>
    <w:p w14:paraId="4488DE3E" w14:textId="77777777" w:rsidR="005E6EE8" w:rsidRPr="00A7460F" w:rsidRDefault="005E6EE8" w:rsidP="005E6EE8">
      <w:pPr>
        <w:pStyle w:val="ActivityNumbers"/>
        <w:numPr>
          <w:ilvl w:val="0"/>
          <w:numId w:val="0"/>
        </w:numPr>
        <w:ind w:left="720" w:hanging="360"/>
        <w:rPr>
          <w:rStyle w:val="ActivityBodyChar"/>
        </w:rPr>
      </w:pPr>
      <w:r w:rsidRPr="00A7460F">
        <w:rPr>
          <w:rStyle w:val="ActivityBodyBoldCharChar"/>
        </w:rPr>
        <w:t>Statement One</w:t>
      </w:r>
      <w:r>
        <w:t xml:space="preserve">: </w:t>
      </w:r>
      <w:r w:rsidRPr="00A7460F">
        <w:rPr>
          <w:rStyle w:val="ActivityBodyChar"/>
        </w:rPr>
        <w:t>Artificial insemination is commonly used in the dairy industry.</w:t>
      </w:r>
    </w:p>
    <w:p w14:paraId="51C2BD2D" w14:textId="77777777" w:rsidR="005E6EE8" w:rsidRPr="001E4728" w:rsidRDefault="005E6EE8" w:rsidP="001E4728">
      <w:pPr>
        <w:pStyle w:val="ScienceStd"/>
      </w:pPr>
      <w:r w:rsidRPr="001E4728">
        <w:t xml:space="preserve">Before Reading: </w:t>
      </w:r>
      <w:r w:rsidRPr="001E4728">
        <w:tab/>
      </w:r>
      <w:r w:rsidRPr="001E4728">
        <w:t xml:space="preserve"> Agree  </w:t>
      </w:r>
      <w:r w:rsidRPr="001E4728">
        <w:tab/>
      </w:r>
      <w:r w:rsidRPr="001E4728">
        <w:tab/>
      </w:r>
      <w:r w:rsidRPr="001E4728">
        <w:t> Disagree</w:t>
      </w:r>
    </w:p>
    <w:p w14:paraId="36E03A38" w14:textId="77777777" w:rsidR="005E6EE8" w:rsidRPr="001E4728" w:rsidRDefault="005E6EE8" w:rsidP="001E4728">
      <w:pPr>
        <w:pStyle w:val="ScienceStd"/>
      </w:pPr>
      <w:r w:rsidRPr="001E4728">
        <w:t xml:space="preserve">After Reading:  </w:t>
      </w:r>
      <w:r w:rsidRPr="001E4728">
        <w:tab/>
      </w:r>
      <w:r w:rsidRPr="001E4728">
        <w:t xml:space="preserve"> Agree  </w:t>
      </w:r>
      <w:r w:rsidRPr="001E4728">
        <w:tab/>
      </w:r>
      <w:r w:rsidRPr="001E4728">
        <w:tab/>
      </w:r>
      <w:r w:rsidRPr="001E4728">
        <w:t> Disagree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400"/>
      </w:tblGrid>
      <w:tr w:rsidR="005E6EE8" w14:paraId="6352DEAE" w14:textId="77777777" w:rsidTr="005E6EE8">
        <w:tc>
          <w:tcPr>
            <w:tcW w:w="5310" w:type="dxa"/>
            <w:vAlign w:val="center"/>
          </w:tcPr>
          <w:p w14:paraId="53264C23" w14:textId="77777777" w:rsidR="005E6EE8" w:rsidRPr="00A7460F" w:rsidRDefault="005E6EE8" w:rsidP="006A4184">
            <w:pPr>
              <w:pStyle w:val="PictureCentered"/>
            </w:pPr>
            <w:r w:rsidRPr="00A7460F">
              <w:t>Evidence For</w:t>
            </w:r>
          </w:p>
        </w:tc>
        <w:tc>
          <w:tcPr>
            <w:tcW w:w="5400" w:type="dxa"/>
            <w:vAlign w:val="center"/>
          </w:tcPr>
          <w:p w14:paraId="7F43B3BA" w14:textId="77777777" w:rsidR="005E6EE8" w:rsidRPr="00A7460F" w:rsidRDefault="005E6EE8" w:rsidP="006A4184">
            <w:pPr>
              <w:pStyle w:val="PictureCentered"/>
            </w:pPr>
            <w:r w:rsidRPr="00A7460F">
              <w:t>Evidence Against</w:t>
            </w:r>
          </w:p>
        </w:tc>
      </w:tr>
      <w:tr w:rsidR="005E6EE8" w14:paraId="125D019D" w14:textId="77777777" w:rsidTr="005E6EE8">
        <w:trPr>
          <w:trHeight w:val="2160"/>
        </w:trPr>
        <w:tc>
          <w:tcPr>
            <w:tcW w:w="5310" w:type="dxa"/>
          </w:tcPr>
          <w:p w14:paraId="7D3599A4" w14:textId="77777777" w:rsidR="005E6EE8" w:rsidRPr="00AC4830" w:rsidRDefault="005E6EE8" w:rsidP="006A4184"/>
        </w:tc>
        <w:tc>
          <w:tcPr>
            <w:tcW w:w="5400" w:type="dxa"/>
          </w:tcPr>
          <w:p w14:paraId="0C542004" w14:textId="77777777" w:rsidR="005E6EE8" w:rsidRPr="00AC4830" w:rsidRDefault="005E6EE8" w:rsidP="006A4184"/>
        </w:tc>
      </w:tr>
    </w:tbl>
    <w:p w14:paraId="15139471" w14:textId="77777777" w:rsidR="005E6EE8" w:rsidRDefault="005E6EE8" w:rsidP="005E6EE8"/>
    <w:p w14:paraId="2B327391" w14:textId="77777777" w:rsidR="005E6EE8" w:rsidRPr="00A7460F" w:rsidRDefault="005E6EE8" w:rsidP="005E6EE8"/>
    <w:p w14:paraId="49884436" w14:textId="77777777" w:rsidR="005E6EE8" w:rsidRPr="00A7460F" w:rsidRDefault="005E6EE8" w:rsidP="005E6EE8">
      <w:pPr>
        <w:pStyle w:val="ActivityNumbers"/>
        <w:numPr>
          <w:ilvl w:val="0"/>
          <w:numId w:val="0"/>
        </w:numPr>
        <w:ind w:left="720" w:hanging="360"/>
        <w:rPr>
          <w:rStyle w:val="ActivityBodyChar"/>
        </w:rPr>
      </w:pPr>
      <w:r w:rsidRPr="00A7460F">
        <w:rPr>
          <w:rStyle w:val="ActivityBodyBoldCharChar"/>
        </w:rPr>
        <w:t>Statement Two</w:t>
      </w:r>
      <w:r>
        <w:t xml:space="preserve">: </w:t>
      </w:r>
      <w:r w:rsidRPr="00A7460F">
        <w:rPr>
          <w:rStyle w:val="ActivityBodyChar"/>
        </w:rPr>
        <w:t>Artificial insemination is more profitable that natural breeding.</w:t>
      </w:r>
    </w:p>
    <w:p w14:paraId="0BADB0D9" w14:textId="77777777" w:rsidR="005E6EE8" w:rsidRPr="001E4728" w:rsidRDefault="005E6EE8" w:rsidP="001E4728">
      <w:pPr>
        <w:pStyle w:val="ScienceStd"/>
      </w:pPr>
      <w:r w:rsidRPr="001E4728">
        <w:t xml:space="preserve">Before Reading: </w:t>
      </w:r>
      <w:r w:rsidRPr="001E4728">
        <w:tab/>
      </w:r>
      <w:r w:rsidRPr="001E4728">
        <w:t xml:space="preserve"> Agree  </w:t>
      </w:r>
      <w:r w:rsidRPr="001E4728">
        <w:tab/>
      </w:r>
      <w:r w:rsidRPr="001E4728">
        <w:tab/>
      </w:r>
      <w:r w:rsidRPr="001E4728">
        <w:t> Disagree</w:t>
      </w:r>
    </w:p>
    <w:p w14:paraId="21663785" w14:textId="77777777" w:rsidR="005E6EE8" w:rsidRPr="001E4728" w:rsidRDefault="005E6EE8" w:rsidP="001E4728">
      <w:pPr>
        <w:pStyle w:val="ScienceStd"/>
      </w:pPr>
      <w:r w:rsidRPr="001E4728">
        <w:t xml:space="preserve">After Reading: </w:t>
      </w:r>
      <w:r w:rsidRPr="001E4728">
        <w:tab/>
      </w:r>
      <w:r w:rsidRPr="001E4728">
        <w:t xml:space="preserve"> Agree  </w:t>
      </w:r>
      <w:r w:rsidRPr="001E4728">
        <w:tab/>
      </w:r>
      <w:r w:rsidRPr="001E4728">
        <w:tab/>
      </w:r>
      <w:r w:rsidRPr="001E4728">
        <w:t> Disagree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5760"/>
      </w:tblGrid>
      <w:tr w:rsidR="005E6EE8" w14:paraId="574A564E" w14:textId="77777777" w:rsidTr="005E6EE8">
        <w:tc>
          <w:tcPr>
            <w:tcW w:w="4950" w:type="dxa"/>
            <w:vAlign w:val="center"/>
          </w:tcPr>
          <w:p w14:paraId="696CB61E" w14:textId="77777777" w:rsidR="005E6EE8" w:rsidRPr="00A30012" w:rsidRDefault="005E6EE8" w:rsidP="006A4184">
            <w:pPr>
              <w:pStyle w:val="PictureCentered"/>
            </w:pPr>
            <w:r w:rsidRPr="00A30012">
              <w:t>Evidence For</w:t>
            </w:r>
          </w:p>
        </w:tc>
        <w:tc>
          <w:tcPr>
            <w:tcW w:w="5760" w:type="dxa"/>
            <w:vAlign w:val="center"/>
          </w:tcPr>
          <w:p w14:paraId="0A937DB6" w14:textId="77777777" w:rsidR="005E6EE8" w:rsidRPr="00A30012" w:rsidRDefault="005E6EE8" w:rsidP="006A4184">
            <w:pPr>
              <w:pStyle w:val="PictureCentered"/>
            </w:pPr>
            <w:r w:rsidRPr="00A30012">
              <w:t>Evidence Against</w:t>
            </w:r>
          </w:p>
        </w:tc>
      </w:tr>
      <w:tr w:rsidR="005E6EE8" w14:paraId="6E0C8750" w14:textId="77777777" w:rsidTr="005E6EE8">
        <w:trPr>
          <w:trHeight w:val="2160"/>
        </w:trPr>
        <w:tc>
          <w:tcPr>
            <w:tcW w:w="4950" w:type="dxa"/>
          </w:tcPr>
          <w:p w14:paraId="59DDC819" w14:textId="77777777" w:rsidR="005E6EE8" w:rsidRPr="00AC4830" w:rsidRDefault="005E6EE8" w:rsidP="006A4184"/>
        </w:tc>
        <w:tc>
          <w:tcPr>
            <w:tcW w:w="5760" w:type="dxa"/>
          </w:tcPr>
          <w:p w14:paraId="2C525826" w14:textId="77777777" w:rsidR="005E6EE8" w:rsidRPr="00AC4830" w:rsidRDefault="005E6EE8" w:rsidP="006A4184"/>
        </w:tc>
      </w:tr>
    </w:tbl>
    <w:p w14:paraId="71AFFC46" w14:textId="77777777" w:rsidR="005E6EE8" w:rsidRDefault="005E6EE8" w:rsidP="005E6EE8"/>
    <w:p w14:paraId="076DFF25" w14:textId="77777777" w:rsidR="005E6EE8" w:rsidRPr="00A7460F" w:rsidRDefault="005E6EE8" w:rsidP="005E6EE8"/>
    <w:p w14:paraId="21E1EFB5" w14:textId="77777777" w:rsidR="005E6EE8" w:rsidRDefault="005E6EE8" w:rsidP="005E6EE8">
      <w:pPr>
        <w:pStyle w:val="ActivityNumbers"/>
        <w:numPr>
          <w:ilvl w:val="0"/>
          <w:numId w:val="0"/>
        </w:numPr>
        <w:ind w:left="720" w:hanging="360"/>
      </w:pPr>
      <w:r w:rsidRPr="00A7460F">
        <w:rPr>
          <w:rStyle w:val="ActivityBodyBoldCharChar"/>
        </w:rPr>
        <w:t>Statement Three</w:t>
      </w:r>
      <w:r>
        <w:t>: Natural breeding is just as safe as artificial insemination.</w:t>
      </w:r>
    </w:p>
    <w:p w14:paraId="73B5AE3F" w14:textId="77777777" w:rsidR="005E6EE8" w:rsidRPr="001E4728" w:rsidRDefault="005E6EE8" w:rsidP="001E4728">
      <w:pPr>
        <w:pStyle w:val="ScienceStd"/>
      </w:pPr>
      <w:r w:rsidRPr="001E4728">
        <w:t xml:space="preserve">Before Reading: </w:t>
      </w:r>
      <w:r w:rsidRPr="001E4728">
        <w:tab/>
      </w:r>
      <w:r w:rsidRPr="001E4728">
        <w:t xml:space="preserve"> Agree  </w:t>
      </w:r>
      <w:r w:rsidRPr="001E4728">
        <w:tab/>
      </w:r>
      <w:r w:rsidRPr="001E4728">
        <w:tab/>
      </w:r>
      <w:r w:rsidRPr="001E4728">
        <w:t> Disagree</w:t>
      </w:r>
    </w:p>
    <w:p w14:paraId="1BEA8945" w14:textId="77777777" w:rsidR="005E6EE8" w:rsidRPr="001E4728" w:rsidRDefault="005E6EE8" w:rsidP="001E4728">
      <w:pPr>
        <w:pStyle w:val="ScienceStd"/>
      </w:pPr>
      <w:r w:rsidRPr="001E4728">
        <w:t xml:space="preserve">After Reading: </w:t>
      </w:r>
      <w:r w:rsidRPr="001E4728">
        <w:tab/>
      </w:r>
      <w:r w:rsidRPr="001E4728">
        <w:t xml:space="preserve"> Agree  </w:t>
      </w:r>
      <w:r w:rsidRPr="001E4728">
        <w:tab/>
      </w:r>
      <w:r w:rsidRPr="001E4728">
        <w:tab/>
      </w:r>
      <w:r w:rsidRPr="001E4728">
        <w:t> Disagree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5760"/>
      </w:tblGrid>
      <w:tr w:rsidR="005E6EE8" w14:paraId="4DE3303D" w14:textId="77777777" w:rsidTr="005E6EE8">
        <w:tc>
          <w:tcPr>
            <w:tcW w:w="4950" w:type="dxa"/>
            <w:vAlign w:val="center"/>
          </w:tcPr>
          <w:p w14:paraId="0FA0E294" w14:textId="77777777" w:rsidR="005E6EE8" w:rsidRPr="00A30012" w:rsidRDefault="005E6EE8" w:rsidP="006A4184">
            <w:pPr>
              <w:pStyle w:val="PictureCentered"/>
            </w:pPr>
            <w:r w:rsidRPr="00A30012">
              <w:t>Evidence For</w:t>
            </w:r>
          </w:p>
        </w:tc>
        <w:tc>
          <w:tcPr>
            <w:tcW w:w="5760" w:type="dxa"/>
            <w:vAlign w:val="center"/>
          </w:tcPr>
          <w:p w14:paraId="2A20F852" w14:textId="77777777" w:rsidR="005E6EE8" w:rsidRPr="00A30012" w:rsidRDefault="005E6EE8" w:rsidP="006A4184">
            <w:pPr>
              <w:pStyle w:val="PictureCentered"/>
            </w:pPr>
            <w:r w:rsidRPr="00A30012">
              <w:t>Evidence Against</w:t>
            </w:r>
          </w:p>
        </w:tc>
      </w:tr>
      <w:tr w:rsidR="005E6EE8" w14:paraId="1E968EED" w14:textId="77777777" w:rsidTr="005E6EE8">
        <w:trPr>
          <w:trHeight w:val="2160"/>
        </w:trPr>
        <w:tc>
          <w:tcPr>
            <w:tcW w:w="4950" w:type="dxa"/>
          </w:tcPr>
          <w:p w14:paraId="1FBE74D2" w14:textId="77777777" w:rsidR="005E6EE8" w:rsidRPr="00AC4830" w:rsidRDefault="005E6EE8" w:rsidP="006A4184"/>
        </w:tc>
        <w:tc>
          <w:tcPr>
            <w:tcW w:w="5760" w:type="dxa"/>
          </w:tcPr>
          <w:p w14:paraId="68945BE7" w14:textId="77777777" w:rsidR="005E6EE8" w:rsidRPr="00AC4830" w:rsidRDefault="005E6EE8" w:rsidP="006A4184"/>
        </w:tc>
      </w:tr>
    </w:tbl>
    <w:p w14:paraId="10F5E40E" w14:textId="77777777" w:rsidR="00BD2024" w:rsidRPr="00C2553D" w:rsidRDefault="00BD2024" w:rsidP="00C2553D"/>
    <w:sectPr w:rsidR="00BD2024" w:rsidRPr="00C2553D" w:rsidSect="004434D0">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27613" w14:textId="77777777" w:rsidR="000A542E" w:rsidRDefault="000A542E">
      <w:r>
        <w:separator/>
      </w:r>
    </w:p>
  </w:endnote>
  <w:endnote w:type="continuationSeparator" w:id="0">
    <w:p w14:paraId="2A1BFC2D" w14:textId="77777777" w:rsidR="000A542E" w:rsidRDefault="000A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13B65CE6" w14:textId="77777777" w:rsidTr="000A542E">
      <w:tc>
        <w:tcPr>
          <w:tcW w:w="4968" w:type="dxa"/>
          <w:shd w:val="clear" w:color="auto" w:fill="F2F2F2"/>
        </w:tcPr>
        <w:p w14:paraId="70ABF95A"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089DB7F" w14:textId="77777777" w:rsidR="005342F1" w:rsidRDefault="005342F1" w:rsidP="005342F1">
          <w:pPr>
            <w:pStyle w:val="Footer"/>
          </w:pPr>
          <w:r w:rsidRPr="003B0686">
            <w:t>A</w:t>
          </w:r>
          <w:r>
            <w:t>SA</w:t>
          </w:r>
          <w:r w:rsidRPr="003B0686">
            <w:t xml:space="preserve"> – Activity </w:t>
          </w:r>
          <w:r w:rsidR="005D5498">
            <w:t>6.2.1 Is Natural Best?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A21C9">
            <w:rPr>
              <w:rStyle w:val="PageNumber"/>
              <w:rFonts w:cs="Arial"/>
              <w:noProof/>
              <w:szCs w:val="20"/>
            </w:rPr>
            <w:t>2</w:t>
          </w:r>
          <w:r w:rsidRPr="00E03370">
            <w:rPr>
              <w:rStyle w:val="PageNumber"/>
              <w:rFonts w:cs="Arial"/>
              <w:szCs w:val="20"/>
            </w:rPr>
            <w:fldChar w:fldCharType="end"/>
          </w:r>
        </w:p>
      </w:tc>
    </w:tr>
  </w:tbl>
  <w:p w14:paraId="56169B27"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375B9086" w14:textId="77777777" w:rsidTr="000A542E">
      <w:tc>
        <w:tcPr>
          <w:tcW w:w="4968" w:type="dxa"/>
          <w:shd w:val="clear" w:color="auto" w:fill="F2F2F2"/>
        </w:tcPr>
        <w:p w14:paraId="11181987"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64980743" w14:textId="77777777" w:rsidR="003B0686" w:rsidRDefault="003B0686" w:rsidP="00BA3356">
          <w:pPr>
            <w:pStyle w:val="Footer"/>
          </w:pPr>
          <w:r w:rsidRPr="003B0686">
            <w:t>A</w:t>
          </w:r>
          <w:r w:rsidR="00BA3356">
            <w:t>SA</w:t>
          </w:r>
          <w:r w:rsidRPr="003B0686">
            <w:t xml:space="preserve"> – Activity </w:t>
          </w:r>
          <w:r w:rsidR="005D5498">
            <w:t>6.2.1 Is Natural Best?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6A21C9">
            <w:rPr>
              <w:rStyle w:val="PageNumber"/>
              <w:rFonts w:cs="Arial"/>
              <w:noProof/>
              <w:szCs w:val="20"/>
            </w:rPr>
            <w:t>4</w:t>
          </w:r>
          <w:r w:rsidRPr="00E03370">
            <w:rPr>
              <w:rStyle w:val="PageNumber"/>
              <w:rFonts w:cs="Arial"/>
              <w:szCs w:val="20"/>
            </w:rPr>
            <w:fldChar w:fldCharType="end"/>
          </w:r>
        </w:p>
      </w:tc>
    </w:tr>
  </w:tbl>
  <w:p w14:paraId="4EC42FD5"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023A3" w14:textId="77777777" w:rsidR="000A542E" w:rsidRDefault="000A542E">
      <w:r>
        <w:separator/>
      </w:r>
    </w:p>
  </w:footnote>
  <w:footnote w:type="continuationSeparator" w:id="0">
    <w:p w14:paraId="23094CB2" w14:textId="77777777" w:rsidR="000A542E" w:rsidRDefault="000A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17A1"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CA25"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C1BA" w14:textId="77777777" w:rsidR="005E6EE8" w:rsidRDefault="005E6EE8"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9C993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25pt;height:11.25pt" o:bullet="t">
        <v:imagedata r:id="rId1" o:title="mso1DB"/>
      </v:shape>
    </w:pict>
  </w:numPicBullet>
  <w:numPicBullet w:numPicBulletId="1">
    <w:pict>
      <v:shape id="_x0000_i1116"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498"/>
    <w:rsid w:val="00004D44"/>
    <w:rsid w:val="00023EF4"/>
    <w:rsid w:val="0003712D"/>
    <w:rsid w:val="0006381D"/>
    <w:rsid w:val="000643C4"/>
    <w:rsid w:val="00095B65"/>
    <w:rsid w:val="000A542E"/>
    <w:rsid w:val="000E30CE"/>
    <w:rsid w:val="00105363"/>
    <w:rsid w:val="00120DA8"/>
    <w:rsid w:val="00125FE3"/>
    <w:rsid w:val="00140531"/>
    <w:rsid w:val="001522F9"/>
    <w:rsid w:val="00153705"/>
    <w:rsid w:val="00164A78"/>
    <w:rsid w:val="00183A80"/>
    <w:rsid w:val="00186EA4"/>
    <w:rsid w:val="001C5732"/>
    <w:rsid w:val="001C7F97"/>
    <w:rsid w:val="001D3468"/>
    <w:rsid w:val="001E4728"/>
    <w:rsid w:val="001E706D"/>
    <w:rsid w:val="001F5964"/>
    <w:rsid w:val="00210996"/>
    <w:rsid w:val="002212A2"/>
    <w:rsid w:val="00235F98"/>
    <w:rsid w:val="002438C6"/>
    <w:rsid w:val="00251483"/>
    <w:rsid w:val="00261D56"/>
    <w:rsid w:val="00270C46"/>
    <w:rsid w:val="00276DA5"/>
    <w:rsid w:val="00292340"/>
    <w:rsid w:val="002B0DD0"/>
    <w:rsid w:val="002C5E76"/>
    <w:rsid w:val="002E4407"/>
    <w:rsid w:val="002F2976"/>
    <w:rsid w:val="002F3C64"/>
    <w:rsid w:val="00324D75"/>
    <w:rsid w:val="003310C6"/>
    <w:rsid w:val="0034081A"/>
    <w:rsid w:val="00352B6E"/>
    <w:rsid w:val="003574C4"/>
    <w:rsid w:val="00395386"/>
    <w:rsid w:val="003A2FD6"/>
    <w:rsid w:val="003B0686"/>
    <w:rsid w:val="003D6341"/>
    <w:rsid w:val="003E2BBD"/>
    <w:rsid w:val="00403D91"/>
    <w:rsid w:val="0041298F"/>
    <w:rsid w:val="0041647F"/>
    <w:rsid w:val="0042007E"/>
    <w:rsid w:val="00426E39"/>
    <w:rsid w:val="0044348E"/>
    <w:rsid w:val="004434D0"/>
    <w:rsid w:val="00460B41"/>
    <w:rsid w:val="0048295B"/>
    <w:rsid w:val="004A44E1"/>
    <w:rsid w:val="004B1465"/>
    <w:rsid w:val="004B1A28"/>
    <w:rsid w:val="004C09EA"/>
    <w:rsid w:val="004C1D05"/>
    <w:rsid w:val="004E430F"/>
    <w:rsid w:val="005016DB"/>
    <w:rsid w:val="005032F9"/>
    <w:rsid w:val="005328FF"/>
    <w:rsid w:val="005342F1"/>
    <w:rsid w:val="00537CA6"/>
    <w:rsid w:val="005460BE"/>
    <w:rsid w:val="00546966"/>
    <w:rsid w:val="00581DD4"/>
    <w:rsid w:val="00586BFE"/>
    <w:rsid w:val="005B2542"/>
    <w:rsid w:val="005D5498"/>
    <w:rsid w:val="005E14F5"/>
    <w:rsid w:val="005E6EE8"/>
    <w:rsid w:val="005F2928"/>
    <w:rsid w:val="005F3C3B"/>
    <w:rsid w:val="006208FA"/>
    <w:rsid w:val="006347F4"/>
    <w:rsid w:val="006360D5"/>
    <w:rsid w:val="00642FCB"/>
    <w:rsid w:val="00644EFE"/>
    <w:rsid w:val="00647F89"/>
    <w:rsid w:val="00654B6C"/>
    <w:rsid w:val="006552C0"/>
    <w:rsid w:val="006656BB"/>
    <w:rsid w:val="006838B0"/>
    <w:rsid w:val="006A21C9"/>
    <w:rsid w:val="006A2E5E"/>
    <w:rsid w:val="006A4101"/>
    <w:rsid w:val="006A4781"/>
    <w:rsid w:val="006B7BF3"/>
    <w:rsid w:val="006C4146"/>
    <w:rsid w:val="006D10CA"/>
    <w:rsid w:val="006F38A4"/>
    <w:rsid w:val="00703684"/>
    <w:rsid w:val="00715734"/>
    <w:rsid w:val="007338A2"/>
    <w:rsid w:val="0076778F"/>
    <w:rsid w:val="0077472E"/>
    <w:rsid w:val="00784D73"/>
    <w:rsid w:val="007925F0"/>
    <w:rsid w:val="007A36E5"/>
    <w:rsid w:val="007A566D"/>
    <w:rsid w:val="007C2998"/>
    <w:rsid w:val="007E6D00"/>
    <w:rsid w:val="007F0280"/>
    <w:rsid w:val="008321FB"/>
    <w:rsid w:val="00842458"/>
    <w:rsid w:val="008575ED"/>
    <w:rsid w:val="00864182"/>
    <w:rsid w:val="00875A5A"/>
    <w:rsid w:val="008955CE"/>
    <w:rsid w:val="008A3B43"/>
    <w:rsid w:val="008D1630"/>
    <w:rsid w:val="0090461E"/>
    <w:rsid w:val="00905BAB"/>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90D1B"/>
    <w:rsid w:val="00A973C3"/>
    <w:rsid w:val="00AA52A7"/>
    <w:rsid w:val="00AC1398"/>
    <w:rsid w:val="00AC6CF6"/>
    <w:rsid w:val="00AE0075"/>
    <w:rsid w:val="00AF47E6"/>
    <w:rsid w:val="00B032F1"/>
    <w:rsid w:val="00B05D83"/>
    <w:rsid w:val="00B25B61"/>
    <w:rsid w:val="00B43C31"/>
    <w:rsid w:val="00B45B73"/>
    <w:rsid w:val="00B541ED"/>
    <w:rsid w:val="00B747B5"/>
    <w:rsid w:val="00B836E8"/>
    <w:rsid w:val="00B94588"/>
    <w:rsid w:val="00BA3356"/>
    <w:rsid w:val="00BB056A"/>
    <w:rsid w:val="00BD2024"/>
    <w:rsid w:val="00BD7B24"/>
    <w:rsid w:val="00BE2F3A"/>
    <w:rsid w:val="00BF2C89"/>
    <w:rsid w:val="00C03055"/>
    <w:rsid w:val="00C2553D"/>
    <w:rsid w:val="00C33247"/>
    <w:rsid w:val="00C350CB"/>
    <w:rsid w:val="00C412F9"/>
    <w:rsid w:val="00C53150"/>
    <w:rsid w:val="00C615E1"/>
    <w:rsid w:val="00CA427F"/>
    <w:rsid w:val="00CA73D7"/>
    <w:rsid w:val="00CC21A3"/>
    <w:rsid w:val="00CE1E13"/>
    <w:rsid w:val="00CE1E34"/>
    <w:rsid w:val="00CF6E1D"/>
    <w:rsid w:val="00D26462"/>
    <w:rsid w:val="00D27120"/>
    <w:rsid w:val="00D449A4"/>
    <w:rsid w:val="00D451BD"/>
    <w:rsid w:val="00D813DD"/>
    <w:rsid w:val="00D83D7D"/>
    <w:rsid w:val="00D9030F"/>
    <w:rsid w:val="00DC3376"/>
    <w:rsid w:val="00DD7CCB"/>
    <w:rsid w:val="00DE2030"/>
    <w:rsid w:val="00DE2572"/>
    <w:rsid w:val="00E02AFD"/>
    <w:rsid w:val="00E03370"/>
    <w:rsid w:val="00E0723A"/>
    <w:rsid w:val="00E1224D"/>
    <w:rsid w:val="00E33390"/>
    <w:rsid w:val="00E430F2"/>
    <w:rsid w:val="00E434AA"/>
    <w:rsid w:val="00E56BAB"/>
    <w:rsid w:val="00E65C9D"/>
    <w:rsid w:val="00E70B1A"/>
    <w:rsid w:val="00E71418"/>
    <w:rsid w:val="00E821B9"/>
    <w:rsid w:val="00E83AB6"/>
    <w:rsid w:val="00EA79C1"/>
    <w:rsid w:val="00EB3A36"/>
    <w:rsid w:val="00EE5805"/>
    <w:rsid w:val="00EF17C0"/>
    <w:rsid w:val="00F01A9E"/>
    <w:rsid w:val="00F3153D"/>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1DCE"/>
  <w15:chartTrackingRefBased/>
  <w15:docId w15:val="{7B7D3FB9-5B8F-4CE6-B392-4277F0EF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1B"/>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Indent">
    <w:name w:val="Body Text Indent"/>
    <w:basedOn w:val="Normal"/>
    <w:link w:val="BodyTextIndentChar"/>
    <w:rsid w:val="00BD2024"/>
    <w:pPr>
      <w:spacing w:after="120"/>
      <w:ind w:left="360"/>
    </w:pPr>
  </w:style>
  <w:style w:type="character" w:customStyle="1" w:styleId="BodyTextIndentChar">
    <w:name w:val="Body Text Indent Char"/>
    <w:link w:val="BodyTextIndent"/>
    <w:rsid w:val="00BD2024"/>
    <w:rPr>
      <w:rFonts w:ascii="Arial" w:hAnsi="Arial"/>
      <w:sz w:val="22"/>
      <w:szCs w:val="24"/>
    </w:rPr>
  </w:style>
  <w:style w:type="paragraph" w:styleId="BodyTextFirstIndent2">
    <w:name w:val="Body Text First Indent 2"/>
    <w:basedOn w:val="BodyTextIndent"/>
    <w:link w:val="BodyTextFirstIndent2Char"/>
    <w:rsid w:val="00BD2024"/>
    <w:pPr>
      <w:ind w:firstLine="210"/>
    </w:pPr>
    <w:rPr>
      <w:sz w:val="24"/>
    </w:rPr>
  </w:style>
  <w:style w:type="character" w:customStyle="1" w:styleId="BodyTextFirstIndent2Char">
    <w:name w:val="Body Text First Indent 2 Char"/>
    <w:link w:val="BodyTextFirstIndent2"/>
    <w:rsid w:val="00BD202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Teacher%20Resources/Unit%206/Activity6_2_1Why_natural_service_not_solution.pdf" TargetMode="External"/><Relationship Id="rId4" Type="http://schemas.openxmlformats.org/officeDocument/2006/relationships/webSettings" Target="webSettings.xml"/><Relationship Id="rId9" Type="http://schemas.openxmlformats.org/officeDocument/2006/relationships/hyperlink" Target="../Teacher%20Resources/Unit%206/Activity6_2_1Does_extra_effort_AI_pay_off.pdf"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2</TotalTime>
  <Pages>4</Pages>
  <Words>650</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Activity 6.2.1 Is Natural Best?</vt:lpstr>
    </vt:vector>
  </TitlesOfParts>
  <Manager>Dan Jansen</Manager>
  <Company>Curriculum for Agricultural Science Education</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6.2.1 Is Natural Best?</dc:title>
  <dc:subject>ASA - Unit 6 - Lesson 6.2 Generating Generations</dc:subject>
  <dc:creator>Christi Hack and Marlene Mensch</dc:creator>
  <cp:keywords/>
  <dc:description/>
  <cp:lastModifiedBy>Marlene Jansen</cp:lastModifiedBy>
  <cp:revision>4</cp:revision>
  <cp:lastPrinted>2014-03-03T20:17:00Z</cp:lastPrinted>
  <dcterms:created xsi:type="dcterms:W3CDTF">2015-04-13T17:07:00Z</dcterms:created>
  <dcterms:modified xsi:type="dcterms:W3CDTF">2015-04-22T21:11:00Z</dcterms:modified>
</cp:coreProperties>
</file>