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78A84379" w14:textId="77777777" w:rsidTr="00B43C31">
        <w:tc>
          <w:tcPr>
            <w:tcW w:w="5000" w:type="pct"/>
            <w:shd w:val="clear" w:color="auto" w:fill="auto"/>
          </w:tcPr>
          <w:p w14:paraId="3FD5659E" w14:textId="77777777" w:rsidR="005F2928" w:rsidRDefault="00E333C8" w:rsidP="0041298F">
            <w:pPr>
              <w:pStyle w:val="Picture"/>
            </w:pPr>
            <w:bookmarkStart w:id="0" w:name="_GoBack"/>
            <w:bookmarkEnd w:id="0"/>
            <w:r>
              <w:pict w14:anchorId="31F889F8">
                <v:shape id="_x0000_i1027" type="#_x0000_t75" style="width:6in;height:33.6pt">
                  <v:imagedata r:id="rId7" o:title="" croptop="7373f" cropbottom="21299f"/>
                </v:shape>
              </w:pict>
            </w:r>
          </w:p>
        </w:tc>
      </w:tr>
    </w:tbl>
    <w:p w14:paraId="6A317A6E" w14:textId="77777777" w:rsidR="002C5E76" w:rsidRPr="0041298F" w:rsidRDefault="00E333C8" w:rsidP="002C5E76">
      <w:pPr>
        <w:pStyle w:val="ASAHeading"/>
      </w:pPr>
      <w:r>
        <w:pict w14:anchorId="26D1C989">
          <v:shape id="_x0000_i1028" type="#_x0000_t75" style="width:18pt;height:15.6pt" o:bullet="t" o:allowoverlap="f">
            <v:imagedata r:id="rId8" o:title="MCj02950710000[1]" gain="60293f"/>
          </v:shape>
        </w:pict>
      </w:r>
      <w:r w:rsidR="00457840">
        <w:t xml:space="preserve"> </w:t>
      </w:r>
      <w:r w:rsidR="002C5E76">
        <w:t>Activity</w:t>
      </w:r>
      <w:r w:rsidR="002C5E76" w:rsidRPr="0041298F">
        <w:t xml:space="preserve"> </w:t>
      </w:r>
      <w:r w:rsidR="004558A1">
        <w:t>5.1.2 A Look Inside</w:t>
      </w:r>
    </w:p>
    <w:p w14:paraId="0732C95F" w14:textId="77777777" w:rsidR="002C5E76" w:rsidRDefault="002C5E76" w:rsidP="002C5E76"/>
    <w:p w14:paraId="4263FB35" w14:textId="77777777" w:rsidR="002C5E76" w:rsidRPr="008F1C2F" w:rsidRDefault="002C5E76" w:rsidP="002C5E76">
      <w:pPr>
        <w:pStyle w:val="ActivitySection"/>
        <w:rPr>
          <w:rStyle w:val="Italic"/>
        </w:rPr>
      </w:pPr>
      <w:r>
        <w:t>Purpose</w:t>
      </w:r>
    </w:p>
    <w:p w14:paraId="7DFA2CF2" w14:textId="77777777" w:rsidR="00874C2A" w:rsidRDefault="008F1C2F" w:rsidP="004558A1">
      <w:pPr>
        <w:pStyle w:val="ActivityBody"/>
      </w:pPr>
      <w:r>
        <w:t xml:space="preserve">In </w:t>
      </w:r>
      <w:r w:rsidRPr="008F1C2F">
        <w:rPr>
          <w:rStyle w:val="Italic"/>
        </w:rPr>
        <w:t>Activity 5.1.1 Terms of Digestion,</w:t>
      </w:r>
      <w:r>
        <w:t xml:space="preserve"> you learned common terms to use</w:t>
      </w:r>
      <w:r w:rsidR="004558A1">
        <w:t xml:space="preserve"> when discussing the digestive systems of livestock. In order to understand the difference between the various digestive systems you must have the opportunity to picture the systems. </w:t>
      </w:r>
      <w:r w:rsidR="007204D5">
        <w:t xml:space="preserve">Although each system varies in structure and function, each one starts with ingesting a food source. Some animals have lips that are able to grasp </w:t>
      </w:r>
      <w:r w:rsidR="00EF5489">
        <w:t>food, which</w:t>
      </w:r>
      <w:r w:rsidR="007204D5">
        <w:t xml:space="preserve"> is called prehension, while others use their tongues to tear at grass. Ruminant animals regurgitate food after it has been swallowed in order to assist in the breakdown of the particles. Other digestive systems are one way tracks for ingested foods. </w:t>
      </w:r>
    </w:p>
    <w:p w14:paraId="3D1143F9" w14:textId="77777777" w:rsidR="00874C2A" w:rsidRPr="00874C2A" w:rsidRDefault="00874C2A" w:rsidP="00874C2A"/>
    <w:p w14:paraId="10A8F4DA" w14:textId="019B4777" w:rsidR="004558A1" w:rsidRDefault="007204D5" w:rsidP="004558A1">
      <w:pPr>
        <w:pStyle w:val="ActivityBody"/>
      </w:pPr>
      <w:r>
        <w:t>Every animal has a stomach but what do they look like? How do stomachs in different systems function?</w:t>
      </w:r>
      <w:r w:rsidR="0045227F">
        <w:t xml:space="preserve"> Understanding each system and having a visual representation of the location, structure, and function of digestive organs</w:t>
      </w:r>
      <w:r w:rsidR="004558A1">
        <w:t xml:space="preserve"> is a critical component as you learn more about feeding and nutrition of livestock.</w:t>
      </w:r>
    </w:p>
    <w:p w14:paraId="3CC60572" w14:textId="77777777" w:rsidR="003B0686" w:rsidRPr="00210996" w:rsidRDefault="003B0686" w:rsidP="002C5E76"/>
    <w:p w14:paraId="13CBAD60"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2C4577D2" w14:textId="77777777" w:rsidTr="002C5E76">
        <w:tc>
          <w:tcPr>
            <w:tcW w:w="5499" w:type="dxa"/>
          </w:tcPr>
          <w:p w14:paraId="07C6EFE1" w14:textId="77777777" w:rsidR="002C5E76" w:rsidRDefault="002C5E76" w:rsidP="00BE7183">
            <w:pPr>
              <w:pStyle w:val="ActivityBodyBold"/>
            </w:pPr>
            <w:r>
              <w:t xml:space="preserve">Per </w:t>
            </w:r>
            <w:r w:rsidR="004558A1">
              <w:t>class</w:t>
            </w:r>
            <w:r>
              <w:t>:</w:t>
            </w:r>
          </w:p>
          <w:p w14:paraId="75ED4075" w14:textId="77777777" w:rsidR="002C5E76" w:rsidRDefault="004558A1" w:rsidP="004558A1">
            <w:pPr>
              <w:pStyle w:val="Activitybullet"/>
            </w:pPr>
            <w:r w:rsidRPr="005C7097">
              <w:rPr>
                <w:rStyle w:val="Italic"/>
              </w:rPr>
              <w:t xml:space="preserve">Digestive Systems of Livestock – A Basic Look </w:t>
            </w:r>
            <w:r>
              <w:t>video</w:t>
            </w:r>
          </w:p>
        </w:tc>
        <w:tc>
          <w:tcPr>
            <w:tcW w:w="5499" w:type="dxa"/>
          </w:tcPr>
          <w:p w14:paraId="29CED1C6" w14:textId="77777777" w:rsidR="002C5E76" w:rsidRDefault="002C5E76" w:rsidP="00BE7183">
            <w:pPr>
              <w:pStyle w:val="ActivityBodyBold"/>
            </w:pPr>
            <w:r>
              <w:t xml:space="preserve">Per </w:t>
            </w:r>
            <w:r w:rsidR="003B0686">
              <w:t>s</w:t>
            </w:r>
            <w:r>
              <w:t>tudent:</w:t>
            </w:r>
          </w:p>
          <w:p w14:paraId="7E5269C6" w14:textId="77777777" w:rsidR="002C5E76" w:rsidRDefault="004558A1" w:rsidP="00BE7183">
            <w:pPr>
              <w:pStyle w:val="Activitybullet"/>
            </w:pPr>
            <w:r>
              <w:t>Pencil</w:t>
            </w:r>
          </w:p>
          <w:p w14:paraId="3AB0D0C2" w14:textId="77777777" w:rsidR="004558A1" w:rsidRPr="004558A1" w:rsidRDefault="004558A1" w:rsidP="00BE7183">
            <w:pPr>
              <w:pStyle w:val="Activitybullet"/>
              <w:rPr>
                <w:rStyle w:val="Italic"/>
              </w:rPr>
            </w:pPr>
            <w:r w:rsidRPr="004558A1">
              <w:rPr>
                <w:rStyle w:val="Italic"/>
              </w:rPr>
              <w:t>Agriscience Notebook</w:t>
            </w:r>
          </w:p>
        </w:tc>
      </w:tr>
    </w:tbl>
    <w:p w14:paraId="001288DD" w14:textId="77777777" w:rsidR="002C5E76" w:rsidRDefault="002C5E76" w:rsidP="002C5E76"/>
    <w:p w14:paraId="62192408" w14:textId="77777777" w:rsidR="002C5E76" w:rsidRDefault="002C5E76" w:rsidP="005342F1">
      <w:pPr>
        <w:pStyle w:val="ActivitySection"/>
      </w:pPr>
      <w:r>
        <w:t>Procedure</w:t>
      </w:r>
    </w:p>
    <w:p w14:paraId="79882504" w14:textId="48171F3D" w:rsidR="004558A1" w:rsidRPr="008B5D42" w:rsidRDefault="004558A1" w:rsidP="004558A1">
      <w:pPr>
        <w:pStyle w:val="ActivityBody"/>
      </w:pPr>
      <w:r w:rsidRPr="008B5D42">
        <w:t>In this activity, you will watch a video highlighting the different</w:t>
      </w:r>
      <w:r w:rsidR="00F748C8">
        <w:t xml:space="preserve"> digestive systems of livestock</w:t>
      </w:r>
      <w:r>
        <w:t>.</w:t>
      </w:r>
      <w:r w:rsidRPr="008B5D42">
        <w:t xml:space="preserve"> After the video is complete, </w:t>
      </w:r>
      <w:r w:rsidR="00F748C8">
        <w:t>work with a partner to perform</w:t>
      </w:r>
      <w:r>
        <w:t xml:space="preserve"> a mock interview</w:t>
      </w:r>
      <w:r w:rsidRPr="008B5D42">
        <w:t xml:space="preserve">. You will want to take as many notes as possible during the video </w:t>
      </w:r>
      <w:r>
        <w:t xml:space="preserve">using </w:t>
      </w:r>
      <w:hyperlink w:anchor="Act512WS" w:history="1">
        <w:r w:rsidRPr="00457840">
          <w:rPr>
            <w:rStyle w:val="Italic"/>
          </w:rPr>
          <w:t>Activity 5.1.2 Student Worksheet</w:t>
        </w:r>
      </w:hyperlink>
      <w:r w:rsidRPr="00457840">
        <w:rPr>
          <w:rStyle w:val="Italic"/>
        </w:rPr>
        <w:t xml:space="preserve"> </w:t>
      </w:r>
      <w:r w:rsidRPr="00457840">
        <w:t>to help</w:t>
      </w:r>
      <w:r w:rsidRPr="008B5D42">
        <w:t xml:space="preserve"> y</w:t>
      </w:r>
      <w:r>
        <w:t>ou prepare for your interview.</w:t>
      </w:r>
    </w:p>
    <w:p w14:paraId="7700F752" w14:textId="77777777" w:rsidR="004558A1" w:rsidRPr="00280F4F" w:rsidRDefault="004558A1" w:rsidP="004558A1"/>
    <w:p w14:paraId="7B1D0224" w14:textId="77777777" w:rsidR="004558A1" w:rsidRDefault="00F748C8" w:rsidP="004558A1">
      <w:pPr>
        <w:pStyle w:val="ActivityNumbers"/>
      </w:pPr>
      <w:r>
        <w:t>W</w:t>
      </w:r>
      <w:r w:rsidR="004558A1">
        <w:t xml:space="preserve">atch the video </w:t>
      </w:r>
      <w:r w:rsidR="004558A1" w:rsidRPr="005C7097">
        <w:rPr>
          <w:rStyle w:val="ActivityBodyItalicChar"/>
        </w:rPr>
        <w:t>Digestive Systems of Livestock – A Basic Look</w:t>
      </w:r>
      <w:r w:rsidR="004558A1">
        <w:t>.</w:t>
      </w:r>
    </w:p>
    <w:p w14:paraId="22E81AF0" w14:textId="77777777" w:rsidR="004558A1" w:rsidRDefault="004558A1" w:rsidP="004558A1">
      <w:pPr>
        <w:pStyle w:val="ActivityNumbers"/>
      </w:pPr>
      <w:r>
        <w:t>Role play during this video that you are a reporter and that after the completion of the video you will be responsible for doing a short interview on the contents of the video. You will be either the interviewer or interviewee. You will not know the role you will play until a</w:t>
      </w:r>
      <w:r w:rsidR="00F748C8">
        <w:t>fter the video.</w:t>
      </w:r>
    </w:p>
    <w:p w14:paraId="3D5E2668" w14:textId="77777777" w:rsidR="004558A1" w:rsidRDefault="004558A1" w:rsidP="004558A1">
      <w:pPr>
        <w:pStyle w:val="ActivityNumbers"/>
      </w:pPr>
      <w:r>
        <w:t>Before the video, your teacher will give you a topic to address in your interv</w:t>
      </w:r>
      <w:r w:rsidR="00F748C8">
        <w:t>iew. During the video record</w:t>
      </w:r>
      <w:r>
        <w:t xml:space="preserve"> important information that will help you ask or answer questions related to the topic you are assigned.</w:t>
      </w:r>
    </w:p>
    <w:p w14:paraId="5FF4269E" w14:textId="77777777" w:rsidR="004558A1" w:rsidRDefault="004558A1" w:rsidP="004558A1">
      <w:pPr>
        <w:pStyle w:val="ActivityNumbers"/>
      </w:pPr>
      <w:r>
        <w:t xml:space="preserve">After the video, find a partner </w:t>
      </w:r>
      <w:r w:rsidR="00F748C8">
        <w:t>with the same topic.</w:t>
      </w:r>
      <w:r>
        <w:t xml:space="preserve"> Your teacher will assign you to be the interviewer or the interviewee. You will be given approximately 10 minutes to prepare</w:t>
      </w:r>
      <w:r w:rsidR="00F748C8">
        <w:t xml:space="preserve"> for the interview</w:t>
      </w:r>
      <w:r>
        <w:t>.</w:t>
      </w:r>
    </w:p>
    <w:p w14:paraId="347A5623" w14:textId="77777777" w:rsidR="004558A1" w:rsidRDefault="004558A1" w:rsidP="004558A1">
      <w:pPr>
        <w:pStyle w:val="ActivityNumbers"/>
      </w:pPr>
      <w:r>
        <w:t>All partners will present their interview in front of the class. Special consideration should be given to enthusiasm, making the interview as real as can be, and getting into your role. Each interview will last about 1 minute.</w:t>
      </w:r>
    </w:p>
    <w:p w14:paraId="54475547" w14:textId="77777777" w:rsidR="004558A1" w:rsidRDefault="004558A1" w:rsidP="004558A1">
      <w:pPr>
        <w:pStyle w:val="ActivityNumbers"/>
      </w:pPr>
      <w:r>
        <w:t>After the presentations, list at least five key points from the video on your student worksheet.</w:t>
      </w:r>
    </w:p>
    <w:p w14:paraId="4F9F7975" w14:textId="77777777" w:rsidR="004558A1" w:rsidRDefault="004558A1" w:rsidP="004558A1"/>
    <w:p w14:paraId="3403503A" w14:textId="77777777" w:rsidR="004558A1" w:rsidRDefault="004558A1" w:rsidP="004558A1">
      <w:pPr>
        <w:pStyle w:val="ActivitySection"/>
      </w:pPr>
      <w:r>
        <w:t>Conclusion</w:t>
      </w:r>
    </w:p>
    <w:p w14:paraId="7E2988EC" w14:textId="77777777" w:rsidR="004558A1" w:rsidRDefault="004558A1" w:rsidP="004558A1">
      <w:pPr>
        <w:pStyle w:val="ActivityNumbers"/>
        <w:numPr>
          <w:ilvl w:val="0"/>
          <w:numId w:val="9"/>
        </w:numPr>
      </w:pPr>
      <w:r>
        <w:t>How does the method of prehension vary among animals?</w:t>
      </w:r>
    </w:p>
    <w:p w14:paraId="1A76CD5B" w14:textId="77777777" w:rsidR="004558A1" w:rsidRDefault="004558A1" w:rsidP="004558A1"/>
    <w:p w14:paraId="2D027125" w14:textId="77777777" w:rsidR="000D3841" w:rsidRDefault="004558A1" w:rsidP="000D3841">
      <w:pPr>
        <w:pStyle w:val="ActivityNumbers"/>
        <w:numPr>
          <w:ilvl w:val="0"/>
          <w:numId w:val="9"/>
        </w:numPr>
      </w:pPr>
      <w:r>
        <w:t>Give an example of an animal with a monogastric digestive system, an animal with a ruminant digestive system, and an animal with an avian digestive system.</w:t>
      </w:r>
    </w:p>
    <w:p w14:paraId="3E13D1CD" w14:textId="77777777" w:rsidR="00874C2A" w:rsidRDefault="00874C2A" w:rsidP="000D3841">
      <w:pPr>
        <w:pStyle w:val="ActivityNumbers"/>
        <w:numPr>
          <w:ilvl w:val="0"/>
          <w:numId w:val="9"/>
        </w:numPr>
        <w:sectPr w:rsidR="00874C2A"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51BB6192" w14:textId="77777777" w:rsidR="00210996" w:rsidRDefault="00E333C8" w:rsidP="000D3841">
      <w:pPr>
        <w:pStyle w:val="ASAHeading"/>
      </w:pPr>
      <w:r>
        <w:lastRenderedPageBreak/>
        <w:pict w14:anchorId="592D4976">
          <v:shape id="_x0000_i1029" type="#_x0000_t75" style="width:18pt;height:15.6pt" o:bullet="t" o:allowoverlap="f">
            <v:imagedata r:id="rId8" o:title="MCj02950710000[1]" gain="60293f"/>
          </v:shape>
        </w:pict>
      </w:r>
      <w:r w:rsidR="000D3841">
        <w:t xml:space="preserve"> Activity 5.1.2 Student Worksheet</w:t>
      </w:r>
    </w:p>
    <w:p w14:paraId="1C9B02AC" w14:textId="77777777" w:rsidR="000D3841" w:rsidRDefault="000D3841" w:rsidP="000D3841"/>
    <w:p w14:paraId="01C231CB" w14:textId="77777777" w:rsidR="001D5461" w:rsidRDefault="001D5461" w:rsidP="001D5461">
      <w:pPr>
        <w:pStyle w:val="ActivityBody"/>
      </w:pPr>
      <w:r>
        <w:t>Video Title: _________________________________________________________________</w:t>
      </w:r>
    </w:p>
    <w:p w14:paraId="11FCD9CB" w14:textId="77777777" w:rsidR="001D5461" w:rsidRDefault="001D5461" w:rsidP="001D5461"/>
    <w:p w14:paraId="2C3BF832" w14:textId="77777777" w:rsidR="001D5461" w:rsidRPr="001D5461" w:rsidRDefault="001D5461" w:rsidP="001D5461">
      <w:pPr>
        <w:pStyle w:val="ActivityBody"/>
      </w:pPr>
      <w:r>
        <w:t>Interview Topic:______________________________________________________________</w:t>
      </w:r>
    </w:p>
    <w:p w14:paraId="13AD7088" w14:textId="77777777" w:rsidR="001D5461" w:rsidRPr="00401D84" w:rsidRDefault="001D5461" w:rsidP="001D5461"/>
    <w:p w14:paraId="7FC2C720" w14:textId="77777777" w:rsidR="001D5461" w:rsidRDefault="001D5461" w:rsidP="001D5461">
      <w:pPr>
        <w:pStyle w:val="ActivityBody"/>
      </w:pPr>
      <w:r>
        <w:t>Video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4"/>
      </w:tblGrid>
      <w:tr w:rsidR="00961346" w14:paraId="2BFA650A" w14:textId="77777777" w:rsidTr="00B068E1">
        <w:trPr>
          <w:trHeight w:val="8552"/>
        </w:trPr>
        <w:tc>
          <w:tcPr>
            <w:tcW w:w="10954" w:type="dxa"/>
            <w:tcBorders>
              <w:top w:val="nil"/>
              <w:left w:val="nil"/>
              <w:bottom w:val="nil"/>
              <w:right w:val="nil"/>
            </w:tcBorders>
            <w:shd w:val="clear" w:color="auto" w:fill="auto"/>
          </w:tcPr>
          <w:p w14:paraId="6E5E1FE4" w14:textId="77777777" w:rsidR="00961346" w:rsidRDefault="00961346" w:rsidP="000D3841"/>
        </w:tc>
      </w:tr>
    </w:tbl>
    <w:p w14:paraId="40030A2C" w14:textId="77777777" w:rsidR="001D5461" w:rsidRDefault="001D5461" w:rsidP="000D3841"/>
    <w:tbl>
      <w:tblPr>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0"/>
      </w:tblGrid>
      <w:tr w:rsidR="00961346" w14:paraId="4B207351" w14:textId="77777777" w:rsidTr="00B068E1">
        <w:trPr>
          <w:trHeight w:val="225"/>
        </w:trPr>
        <w:tc>
          <w:tcPr>
            <w:tcW w:w="11040" w:type="dxa"/>
            <w:tcBorders>
              <w:top w:val="nil"/>
              <w:left w:val="nil"/>
              <w:right w:val="nil"/>
            </w:tcBorders>
            <w:shd w:val="clear" w:color="auto" w:fill="auto"/>
          </w:tcPr>
          <w:p w14:paraId="4FAA1625" w14:textId="77777777" w:rsidR="00961346" w:rsidRDefault="00961346" w:rsidP="000D3841">
            <w:r>
              <w:t>List five key points to remember from this video.</w:t>
            </w:r>
          </w:p>
        </w:tc>
      </w:tr>
      <w:tr w:rsidR="00961346" w14:paraId="65232D01" w14:textId="77777777" w:rsidTr="00B068E1">
        <w:trPr>
          <w:trHeight w:val="507"/>
        </w:trPr>
        <w:tc>
          <w:tcPr>
            <w:tcW w:w="11040" w:type="dxa"/>
            <w:shd w:val="clear" w:color="auto" w:fill="auto"/>
          </w:tcPr>
          <w:p w14:paraId="36F4B727" w14:textId="77777777" w:rsidR="00961346" w:rsidRDefault="00961346" w:rsidP="000D3841">
            <w:r>
              <w:t>1.</w:t>
            </w:r>
          </w:p>
        </w:tc>
      </w:tr>
      <w:tr w:rsidR="00961346" w14:paraId="552B5D71" w14:textId="77777777" w:rsidTr="00B068E1">
        <w:trPr>
          <w:trHeight w:val="507"/>
        </w:trPr>
        <w:tc>
          <w:tcPr>
            <w:tcW w:w="11040" w:type="dxa"/>
            <w:shd w:val="clear" w:color="auto" w:fill="auto"/>
          </w:tcPr>
          <w:p w14:paraId="11827767" w14:textId="77777777" w:rsidR="00961346" w:rsidRDefault="00961346" w:rsidP="000D3841">
            <w:r>
              <w:t>2.</w:t>
            </w:r>
          </w:p>
        </w:tc>
      </w:tr>
      <w:tr w:rsidR="00961346" w14:paraId="2A67DB55" w14:textId="77777777" w:rsidTr="00B068E1">
        <w:trPr>
          <w:trHeight w:val="483"/>
        </w:trPr>
        <w:tc>
          <w:tcPr>
            <w:tcW w:w="11040" w:type="dxa"/>
            <w:shd w:val="clear" w:color="auto" w:fill="auto"/>
          </w:tcPr>
          <w:p w14:paraId="7BACACA3" w14:textId="77777777" w:rsidR="00961346" w:rsidRDefault="00961346" w:rsidP="000D3841">
            <w:r>
              <w:t>3.</w:t>
            </w:r>
          </w:p>
        </w:tc>
      </w:tr>
      <w:tr w:rsidR="00961346" w14:paraId="1AE0ED50" w14:textId="77777777" w:rsidTr="00B068E1">
        <w:trPr>
          <w:trHeight w:val="507"/>
        </w:trPr>
        <w:tc>
          <w:tcPr>
            <w:tcW w:w="11040" w:type="dxa"/>
            <w:shd w:val="clear" w:color="auto" w:fill="auto"/>
          </w:tcPr>
          <w:p w14:paraId="6D5617EE" w14:textId="77777777" w:rsidR="00961346" w:rsidRDefault="00961346" w:rsidP="000D3841">
            <w:r>
              <w:t>4.</w:t>
            </w:r>
          </w:p>
        </w:tc>
      </w:tr>
      <w:tr w:rsidR="00961346" w14:paraId="1E27D2A1" w14:textId="77777777" w:rsidTr="00B068E1">
        <w:trPr>
          <w:trHeight w:val="531"/>
        </w:trPr>
        <w:tc>
          <w:tcPr>
            <w:tcW w:w="11040" w:type="dxa"/>
            <w:shd w:val="clear" w:color="auto" w:fill="auto"/>
          </w:tcPr>
          <w:p w14:paraId="41FCE69C" w14:textId="77777777" w:rsidR="00961346" w:rsidRDefault="00961346" w:rsidP="000D3841">
            <w:r>
              <w:t>5.</w:t>
            </w:r>
          </w:p>
        </w:tc>
      </w:tr>
    </w:tbl>
    <w:p w14:paraId="78C829CD" w14:textId="77777777" w:rsidR="00961346" w:rsidRPr="000D3841" w:rsidRDefault="00961346" w:rsidP="000D3841"/>
    <w:sectPr w:rsidR="00961346" w:rsidRPr="000D3841" w:rsidSect="004434D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1A0FF" w14:textId="77777777" w:rsidR="00B068E1" w:rsidRDefault="00B068E1">
      <w:r>
        <w:separator/>
      </w:r>
    </w:p>
  </w:endnote>
  <w:endnote w:type="continuationSeparator" w:id="0">
    <w:p w14:paraId="2F257A6B" w14:textId="77777777" w:rsidR="00B068E1" w:rsidRDefault="00B0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320038F9" w14:textId="77777777" w:rsidTr="00B068E1">
      <w:tc>
        <w:tcPr>
          <w:tcW w:w="4968" w:type="dxa"/>
          <w:shd w:val="clear" w:color="auto" w:fill="F2F2F2"/>
        </w:tcPr>
        <w:p w14:paraId="4263D069"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0A3F1B1F" w14:textId="77777777" w:rsidR="005342F1" w:rsidRDefault="005342F1" w:rsidP="004558A1">
          <w:pPr>
            <w:pStyle w:val="Footer"/>
          </w:pPr>
          <w:r w:rsidRPr="003B0686">
            <w:t>A</w:t>
          </w:r>
          <w:r>
            <w:t>SA</w:t>
          </w:r>
          <w:r w:rsidRPr="003B0686">
            <w:t xml:space="preserve"> – Activity </w:t>
          </w:r>
          <w:r w:rsidR="004558A1">
            <w:t>5.1.2 A Look Inside</w:t>
          </w:r>
          <w:r w:rsidRPr="003B0686">
            <w:t xml:space="preserve">–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874C2A">
            <w:rPr>
              <w:rStyle w:val="PageNumber"/>
              <w:rFonts w:cs="Arial"/>
              <w:noProof/>
              <w:szCs w:val="20"/>
            </w:rPr>
            <w:t>2</w:t>
          </w:r>
          <w:r w:rsidRPr="00E03370">
            <w:rPr>
              <w:rStyle w:val="PageNumber"/>
              <w:rFonts w:cs="Arial"/>
              <w:szCs w:val="20"/>
            </w:rPr>
            <w:fldChar w:fldCharType="end"/>
          </w:r>
        </w:p>
      </w:tc>
    </w:tr>
  </w:tbl>
  <w:p w14:paraId="4D967196"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173E3B83" w14:textId="77777777" w:rsidTr="00B068E1">
      <w:tc>
        <w:tcPr>
          <w:tcW w:w="4968" w:type="dxa"/>
          <w:shd w:val="clear" w:color="auto" w:fill="F2F2F2"/>
        </w:tcPr>
        <w:p w14:paraId="5005A776"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03F6343A" w14:textId="77777777" w:rsidR="003B0686" w:rsidRDefault="003B0686" w:rsidP="00BA3356">
          <w:pPr>
            <w:pStyle w:val="Footer"/>
          </w:pPr>
          <w:r w:rsidRPr="003B0686">
            <w:t>A</w:t>
          </w:r>
          <w:r w:rsidR="00BA3356">
            <w:t>SA</w:t>
          </w:r>
          <w:r w:rsidRPr="003B0686">
            <w:t xml:space="preserve"> – Activity </w:t>
          </w:r>
          <w:r w:rsidR="004558A1">
            <w:t>5.1.2 A Look Inside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333C8">
            <w:rPr>
              <w:rStyle w:val="PageNumber"/>
              <w:rFonts w:cs="Arial"/>
              <w:noProof/>
              <w:szCs w:val="20"/>
            </w:rPr>
            <w:t>1</w:t>
          </w:r>
          <w:r w:rsidRPr="00E03370">
            <w:rPr>
              <w:rStyle w:val="PageNumber"/>
              <w:rFonts w:cs="Arial"/>
              <w:szCs w:val="20"/>
            </w:rPr>
            <w:fldChar w:fldCharType="end"/>
          </w:r>
        </w:p>
      </w:tc>
    </w:tr>
  </w:tbl>
  <w:p w14:paraId="497DCB09"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82CBE" w14:textId="77777777" w:rsidR="00B068E1" w:rsidRDefault="00B068E1">
      <w:r>
        <w:separator/>
      </w:r>
    </w:p>
  </w:footnote>
  <w:footnote w:type="continuationSeparator" w:id="0">
    <w:p w14:paraId="0E048F96" w14:textId="77777777" w:rsidR="00B068E1" w:rsidRDefault="00B06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6BE5F"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0B8EF" w14:textId="77777777"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8A1"/>
    <w:rsid w:val="00004D44"/>
    <w:rsid w:val="00023EF4"/>
    <w:rsid w:val="0006381D"/>
    <w:rsid w:val="000643C4"/>
    <w:rsid w:val="00095B65"/>
    <w:rsid w:val="000D3841"/>
    <w:rsid w:val="000E30CE"/>
    <w:rsid w:val="00120DA8"/>
    <w:rsid w:val="001245D0"/>
    <w:rsid w:val="00125FE3"/>
    <w:rsid w:val="00140531"/>
    <w:rsid w:val="001522F9"/>
    <w:rsid w:val="00153705"/>
    <w:rsid w:val="00164A78"/>
    <w:rsid w:val="00183A80"/>
    <w:rsid w:val="00186EA4"/>
    <w:rsid w:val="001C46ED"/>
    <w:rsid w:val="001C5732"/>
    <w:rsid w:val="001D3468"/>
    <w:rsid w:val="001D5461"/>
    <w:rsid w:val="001E706D"/>
    <w:rsid w:val="001F5964"/>
    <w:rsid w:val="00210996"/>
    <w:rsid w:val="002212A2"/>
    <w:rsid w:val="00230EBB"/>
    <w:rsid w:val="002438C6"/>
    <w:rsid w:val="00251483"/>
    <w:rsid w:val="00252817"/>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4348E"/>
    <w:rsid w:val="004434D0"/>
    <w:rsid w:val="0045227F"/>
    <w:rsid w:val="004558A1"/>
    <w:rsid w:val="00457840"/>
    <w:rsid w:val="0048295B"/>
    <w:rsid w:val="004A44E1"/>
    <w:rsid w:val="004B1465"/>
    <w:rsid w:val="004B1A28"/>
    <w:rsid w:val="004C09EA"/>
    <w:rsid w:val="004C1D05"/>
    <w:rsid w:val="005016DB"/>
    <w:rsid w:val="005328FF"/>
    <w:rsid w:val="005342F1"/>
    <w:rsid w:val="00537CA6"/>
    <w:rsid w:val="005460BE"/>
    <w:rsid w:val="00546966"/>
    <w:rsid w:val="00581DD4"/>
    <w:rsid w:val="00586BFE"/>
    <w:rsid w:val="005B2542"/>
    <w:rsid w:val="005D58F8"/>
    <w:rsid w:val="005E14F5"/>
    <w:rsid w:val="005F2928"/>
    <w:rsid w:val="005F3C3B"/>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204D5"/>
    <w:rsid w:val="007338A2"/>
    <w:rsid w:val="0076778F"/>
    <w:rsid w:val="0077472E"/>
    <w:rsid w:val="007925F0"/>
    <w:rsid w:val="007A36E5"/>
    <w:rsid w:val="007A566D"/>
    <w:rsid w:val="007C2998"/>
    <w:rsid w:val="007E6D00"/>
    <w:rsid w:val="007F0280"/>
    <w:rsid w:val="008321FB"/>
    <w:rsid w:val="00842458"/>
    <w:rsid w:val="008575ED"/>
    <w:rsid w:val="00864182"/>
    <w:rsid w:val="00874C2A"/>
    <w:rsid w:val="00875A5A"/>
    <w:rsid w:val="008955CE"/>
    <w:rsid w:val="008A3B43"/>
    <w:rsid w:val="008D1630"/>
    <w:rsid w:val="008F1C2F"/>
    <w:rsid w:val="0090461E"/>
    <w:rsid w:val="00905BAB"/>
    <w:rsid w:val="00960B08"/>
    <w:rsid w:val="00961346"/>
    <w:rsid w:val="009664A4"/>
    <w:rsid w:val="00966E61"/>
    <w:rsid w:val="0098363E"/>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068E1"/>
    <w:rsid w:val="00B43C31"/>
    <w:rsid w:val="00B45B73"/>
    <w:rsid w:val="00B541ED"/>
    <w:rsid w:val="00B836E8"/>
    <w:rsid w:val="00B94588"/>
    <w:rsid w:val="00BA3356"/>
    <w:rsid w:val="00BB056A"/>
    <w:rsid w:val="00BD7B24"/>
    <w:rsid w:val="00BE2F3A"/>
    <w:rsid w:val="00BF2C89"/>
    <w:rsid w:val="00C03055"/>
    <w:rsid w:val="00C33247"/>
    <w:rsid w:val="00C350CB"/>
    <w:rsid w:val="00C412F9"/>
    <w:rsid w:val="00C53150"/>
    <w:rsid w:val="00C615E1"/>
    <w:rsid w:val="00CA427F"/>
    <w:rsid w:val="00CC21A3"/>
    <w:rsid w:val="00CE1E13"/>
    <w:rsid w:val="00CE1E34"/>
    <w:rsid w:val="00CF6E1D"/>
    <w:rsid w:val="00D26462"/>
    <w:rsid w:val="00D27120"/>
    <w:rsid w:val="00D449A4"/>
    <w:rsid w:val="00D451BD"/>
    <w:rsid w:val="00D813DD"/>
    <w:rsid w:val="00D83D7D"/>
    <w:rsid w:val="00D9030F"/>
    <w:rsid w:val="00DC3376"/>
    <w:rsid w:val="00DE2030"/>
    <w:rsid w:val="00DE2572"/>
    <w:rsid w:val="00E02AFD"/>
    <w:rsid w:val="00E03370"/>
    <w:rsid w:val="00E0723A"/>
    <w:rsid w:val="00E33390"/>
    <w:rsid w:val="00E333C8"/>
    <w:rsid w:val="00E430F2"/>
    <w:rsid w:val="00E434AA"/>
    <w:rsid w:val="00E56BAB"/>
    <w:rsid w:val="00E65C9D"/>
    <w:rsid w:val="00E70B1A"/>
    <w:rsid w:val="00E71418"/>
    <w:rsid w:val="00E821B9"/>
    <w:rsid w:val="00E83AB6"/>
    <w:rsid w:val="00EA79C1"/>
    <w:rsid w:val="00EE5805"/>
    <w:rsid w:val="00EF5489"/>
    <w:rsid w:val="00F01A9E"/>
    <w:rsid w:val="00F4061F"/>
    <w:rsid w:val="00F55DDB"/>
    <w:rsid w:val="00F70783"/>
    <w:rsid w:val="00F72E63"/>
    <w:rsid w:val="00F7359C"/>
    <w:rsid w:val="00F748C8"/>
    <w:rsid w:val="00F76840"/>
    <w:rsid w:val="00F825C5"/>
    <w:rsid w:val="00F915F2"/>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834A2"/>
  <w15:chartTrackingRefBased/>
  <w15:docId w15:val="{11506874-DAE4-400C-86E2-002A1999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Char">
    <w:name w:val="ActivityBody + Italic Char"/>
    <w:link w:val="ActivityBodyItalic"/>
    <w:rsid w:val="004558A1"/>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1</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Activity 5.1.2 A Look Inside</vt:lpstr>
    </vt:vector>
  </TitlesOfParts>
  <Manager>Dan Jansen</Manager>
  <Company>Curriculum for Agricultural Science Education</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5.1.2 A Look Inside</dc:title>
  <dc:subject>ASA - Unit 5 - Lesson 5.1 Digestion Junction</dc:subject>
  <dc:creator>Ellen Thompson and Marlene Mensch</dc:creator>
  <cp:keywords/>
  <dc:description/>
  <cp:lastModifiedBy>Leslie Fairchild</cp:lastModifiedBy>
  <cp:revision>2</cp:revision>
  <cp:lastPrinted>2014-03-03T20:17:00Z</cp:lastPrinted>
  <dcterms:created xsi:type="dcterms:W3CDTF">2015-04-13T16:33:00Z</dcterms:created>
  <dcterms:modified xsi:type="dcterms:W3CDTF">2015-04-13T16:33:00Z</dcterms:modified>
</cp:coreProperties>
</file>