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5F2928" w:rsidTr="007541B8">
        <w:trPr>
          <w:trHeight w:val="765"/>
        </w:trPr>
        <w:tc>
          <w:tcPr>
            <w:tcW w:w="5000" w:type="pct"/>
            <w:shd w:val="clear" w:color="auto" w:fill="auto"/>
            <w:vAlign w:val="center"/>
          </w:tcPr>
          <w:p w:rsidR="005F2928" w:rsidRDefault="005521E6" w:rsidP="007541B8">
            <w:pPr>
              <w:pStyle w:val="Picture"/>
            </w:pPr>
            <w:r>
              <w:rPr>
                <w:noProof/>
              </w:rPr>
              <w:drawing>
                <wp:inline distT="0" distB="0" distL="0" distR="0">
                  <wp:extent cx="5486400" cy="428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50" b="3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E76" w:rsidRPr="0074195A" w:rsidRDefault="00FB797D" w:rsidP="0074195A">
      <w:pPr>
        <w:pStyle w:val="ASAHeading"/>
      </w:pPr>
      <w:r>
        <w:t>ASA Online Course Checksheet</w:t>
      </w:r>
    </w:p>
    <w:p w:rsidR="002C5E76" w:rsidRDefault="002C5E76" w:rsidP="002C5E76"/>
    <w:p w:rsidR="002F53C5" w:rsidRPr="002B1E00" w:rsidRDefault="00FB797D" w:rsidP="002B1E00">
      <w:pPr>
        <w:pStyle w:val="ActivityBody"/>
      </w:pPr>
      <w:r>
        <w:t xml:space="preserve">The following </w:t>
      </w:r>
      <w:r w:rsidR="00840139">
        <w:t>artifacts should be completed prior to arrival to the fac</w:t>
      </w:r>
      <w:r w:rsidR="007541B8">
        <w:t>e-to-face portion of the insti</w:t>
      </w:r>
      <w:r w:rsidR="00840139">
        <w:t>tute</w:t>
      </w:r>
      <w:r w:rsidR="002F53C5" w:rsidRPr="002B1E00">
        <w:t>.</w:t>
      </w:r>
    </w:p>
    <w:p w:rsidR="002F53C5" w:rsidRDefault="002F53C5" w:rsidP="002F53C5"/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5130"/>
        <w:gridCol w:w="1440"/>
      </w:tblGrid>
      <w:tr w:rsidR="007541B8" w:rsidTr="007222E6"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7541B8" w:rsidRDefault="007541B8" w:rsidP="004D5956">
            <w:pPr>
              <w:pStyle w:val="RubricHeadings"/>
            </w:pPr>
            <w:r>
              <w:t>Criteria</w:t>
            </w:r>
          </w:p>
        </w:tc>
        <w:tc>
          <w:tcPr>
            <w:tcW w:w="5130" w:type="dxa"/>
            <w:shd w:val="clear" w:color="auto" w:fill="F2F2F2" w:themeFill="background1" w:themeFillShade="F2"/>
            <w:vAlign w:val="center"/>
          </w:tcPr>
          <w:p w:rsidR="007541B8" w:rsidRDefault="007541B8" w:rsidP="004D5956">
            <w:pPr>
              <w:pStyle w:val="RubricHeadings"/>
            </w:pPr>
            <w:r>
              <w:t>Comments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7541B8" w:rsidRDefault="007541B8" w:rsidP="004D5956">
            <w:pPr>
              <w:pStyle w:val="RubricHeadings"/>
            </w:pPr>
            <w:r>
              <w:t>Date Completed</w:t>
            </w:r>
          </w:p>
        </w:tc>
      </w:tr>
      <w:tr w:rsidR="007541B8" w:rsidTr="007222E6">
        <w:trPr>
          <w:trHeight w:val="2593"/>
        </w:trPr>
        <w:tc>
          <w:tcPr>
            <w:tcW w:w="4405" w:type="dxa"/>
            <w:shd w:val="clear" w:color="auto" w:fill="auto"/>
          </w:tcPr>
          <w:p w:rsidR="007541B8" w:rsidRPr="00850DCE" w:rsidRDefault="007541B8" w:rsidP="007222E6">
            <w:pPr>
              <w:pStyle w:val="ActivitySection"/>
            </w:pPr>
            <w:r>
              <w:t>Teaching Timeline / Calendar</w:t>
            </w:r>
          </w:p>
          <w:p w:rsidR="007541B8" w:rsidRDefault="007541B8" w:rsidP="007222E6">
            <w:pPr>
              <w:pStyle w:val="MatrixBullets"/>
            </w:pPr>
            <w:r>
              <w:t>All course APP are listed on dates corresponding to the school calendar.</w:t>
            </w:r>
          </w:p>
          <w:p w:rsidR="007541B8" w:rsidRDefault="007541B8" w:rsidP="007222E6">
            <w:pPr>
              <w:pStyle w:val="MatrixBullets"/>
            </w:pPr>
            <w:r>
              <w:t>The curriculum plan is delivered according to the CASE prescription.</w:t>
            </w:r>
          </w:p>
          <w:p w:rsidR="007541B8" w:rsidRDefault="007541B8" w:rsidP="007222E6">
            <w:pPr>
              <w:pStyle w:val="MatrixBullets"/>
            </w:pPr>
            <w:r>
              <w:t>Any adjustments to lesson/unit order throughout the year are clear and justification is provided.</w:t>
            </w:r>
          </w:p>
          <w:p w:rsidR="007541B8" w:rsidRDefault="007541B8" w:rsidP="007222E6">
            <w:pPr>
              <w:pStyle w:val="MatrixBullets"/>
            </w:pPr>
            <w:r>
              <w:t>Adjustments are made for block, trimester, or other schedules.</w:t>
            </w:r>
          </w:p>
        </w:tc>
        <w:tc>
          <w:tcPr>
            <w:tcW w:w="5130" w:type="dxa"/>
            <w:shd w:val="clear" w:color="auto" w:fill="auto"/>
          </w:tcPr>
          <w:p w:rsidR="007541B8" w:rsidRDefault="007541B8" w:rsidP="004D5956"/>
        </w:tc>
        <w:tc>
          <w:tcPr>
            <w:tcW w:w="1440" w:type="dxa"/>
          </w:tcPr>
          <w:p w:rsidR="007541B8" w:rsidRDefault="007541B8" w:rsidP="004D5956"/>
        </w:tc>
      </w:tr>
      <w:tr w:rsidR="007541B8" w:rsidTr="007222E6">
        <w:trPr>
          <w:trHeight w:val="2593"/>
        </w:trPr>
        <w:tc>
          <w:tcPr>
            <w:tcW w:w="4405" w:type="dxa"/>
            <w:shd w:val="clear" w:color="auto" w:fill="auto"/>
          </w:tcPr>
          <w:p w:rsidR="007541B8" w:rsidRPr="00850DCE" w:rsidRDefault="007541B8" w:rsidP="007222E6">
            <w:pPr>
              <w:pStyle w:val="ActivitySection"/>
            </w:pPr>
            <w:r>
              <w:t>Unit Review Tool</w:t>
            </w:r>
          </w:p>
          <w:p w:rsidR="007541B8" w:rsidRDefault="007541B8" w:rsidP="007222E6">
            <w:pPr>
              <w:pStyle w:val="MatrixBullets"/>
            </w:pPr>
            <w:r>
              <w:t>A one-page summary of each unit is completed.</w:t>
            </w:r>
          </w:p>
          <w:p w:rsidR="007541B8" w:rsidRDefault="007541B8" w:rsidP="007222E6">
            <w:pPr>
              <w:pStyle w:val="MatrixBullets"/>
            </w:pPr>
            <w:r>
              <w:t>Sample student work is assessed with justifications. The listed project and rubric(s) are evaluated according to lesson concept(s).</w:t>
            </w:r>
          </w:p>
          <w:p w:rsidR="007541B8" w:rsidRDefault="007541B8" w:rsidP="007222E6">
            <w:pPr>
              <w:pStyle w:val="MatrixBullets"/>
            </w:pPr>
            <w:r>
              <w:t>Formative and summative assessment ideas are included.</w:t>
            </w:r>
          </w:p>
          <w:p w:rsidR="007541B8" w:rsidRDefault="007541B8" w:rsidP="007222E6">
            <w:pPr>
              <w:pStyle w:val="MatrixBullets"/>
            </w:pPr>
            <w:r>
              <w:t>Ideas for differentiation, accommodation, and extension are included.</w:t>
            </w:r>
          </w:p>
          <w:p w:rsidR="007541B8" w:rsidRDefault="007541B8" w:rsidP="007222E6">
            <w:pPr>
              <w:pStyle w:val="MatrixBullets"/>
            </w:pPr>
            <w:r>
              <w:t>Questions are listed for face-to-face discussion.</w:t>
            </w:r>
          </w:p>
        </w:tc>
        <w:tc>
          <w:tcPr>
            <w:tcW w:w="5130" w:type="dxa"/>
            <w:shd w:val="clear" w:color="auto" w:fill="auto"/>
          </w:tcPr>
          <w:p w:rsidR="007541B8" w:rsidRDefault="007541B8" w:rsidP="007541B8">
            <w:pPr>
              <w:pStyle w:val="MatrixBullets"/>
            </w:pPr>
            <w:r>
              <w:t>Unit 1 Worlds of Opportunity</w:t>
            </w:r>
          </w:p>
          <w:p w:rsidR="007541B8" w:rsidRDefault="007541B8" w:rsidP="007541B8">
            <w:pPr>
              <w:pStyle w:val="MatrixBullets"/>
            </w:pPr>
            <w:r>
              <w:t>Unit 2 History and Use of Animals</w:t>
            </w:r>
          </w:p>
          <w:p w:rsidR="007541B8" w:rsidRDefault="007541B8" w:rsidP="007541B8">
            <w:pPr>
              <w:pStyle w:val="MatrixBullets"/>
            </w:pPr>
            <w:r>
              <w:t>Unit 3 Animal Handling and Safety</w:t>
            </w:r>
          </w:p>
          <w:p w:rsidR="007541B8" w:rsidRDefault="007541B8" w:rsidP="007541B8">
            <w:pPr>
              <w:pStyle w:val="MatrixBullets"/>
            </w:pPr>
            <w:r>
              <w:t>Unit 4 Cells and Tissues</w:t>
            </w:r>
          </w:p>
          <w:p w:rsidR="007541B8" w:rsidRDefault="007541B8" w:rsidP="007541B8">
            <w:pPr>
              <w:pStyle w:val="MatrixBullets"/>
            </w:pPr>
            <w:r>
              <w:t>Unit 5 Animal Nutrition</w:t>
            </w:r>
          </w:p>
          <w:p w:rsidR="007541B8" w:rsidRDefault="007541B8" w:rsidP="007541B8">
            <w:pPr>
              <w:pStyle w:val="MatrixBullets"/>
            </w:pPr>
            <w:r>
              <w:t>Unit 6 Animal Reproduction</w:t>
            </w:r>
          </w:p>
          <w:p w:rsidR="007541B8" w:rsidRDefault="007541B8" w:rsidP="007541B8">
            <w:pPr>
              <w:pStyle w:val="MatrixBullets"/>
            </w:pPr>
            <w:r>
              <w:t>Unit 7 Genetics</w:t>
            </w:r>
          </w:p>
          <w:p w:rsidR="007541B8" w:rsidRDefault="007541B8" w:rsidP="007541B8">
            <w:pPr>
              <w:pStyle w:val="MatrixBullets"/>
            </w:pPr>
            <w:r>
              <w:t>Unit 8 Animal Health</w:t>
            </w:r>
          </w:p>
          <w:p w:rsidR="007541B8" w:rsidRDefault="007541B8" w:rsidP="007541B8">
            <w:pPr>
              <w:pStyle w:val="MatrixBullets"/>
            </w:pPr>
            <w:r>
              <w:t>Unit 9 Animal Products, Selection, and Marketing</w:t>
            </w:r>
          </w:p>
        </w:tc>
        <w:tc>
          <w:tcPr>
            <w:tcW w:w="1440" w:type="dxa"/>
          </w:tcPr>
          <w:p w:rsidR="007541B8" w:rsidRDefault="007541B8" w:rsidP="004D5956"/>
        </w:tc>
      </w:tr>
      <w:tr w:rsidR="007541B8" w:rsidTr="007222E6">
        <w:trPr>
          <w:trHeight w:val="1772"/>
        </w:trPr>
        <w:tc>
          <w:tcPr>
            <w:tcW w:w="4405" w:type="dxa"/>
            <w:shd w:val="clear" w:color="auto" w:fill="auto"/>
          </w:tcPr>
          <w:p w:rsidR="007541B8" w:rsidRPr="00850DCE" w:rsidRDefault="007541B8" w:rsidP="007222E6">
            <w:pPr>
              <w:pStyle w:val="ActivitySection"/>
            </w:pPr>
            <w:r>
              <w:t>Completed APP</w:t>
            </w:r>
          </w:p>
          <w:p w:rsidR="007541B8" w:rsidRDefault="007541B8" w:rsidP="007222E6">
            <w:pPr>
              <w:pStyle w:val="MatrixBullets"/>
            </w:pPr>
            <w:r>
              <w:t>The</w:t>
            </w:r>
            <w:r>
              <w:t xml:space="preserve"> </w:t>
            </w:r>
            <w:r>
              <w:t>APP listed at right are completed as instructed.</w:t>
            </w:r>
          </w:p>
          <w:p w:rsidR="007541B8" w:rsidRDefault="007541B8" w:rsidP="007222E6">
            <w:pPr>
              <w:pStyle w:val="MatrixBullets"/>
            </w:pPr>
          </w:p>
        </w:tc>
        <w:tc>
          <w:tcPr>
            <w:tcW w:w="5130" w:type="dxa"/>
            <w:shd w:val="clear" w:color="auto" w:fill="auto"/>
          </w:tcPr>
          <w:p w:rsidR="007541B8" w:rsidRDefault="007541B8" w:rsidP="007541B8">
            <w:pPr>
              <w:pStyle w:val="MatrixBullets"/>
            </w:pPr>
            <w:r>
              <w:t>Activity 2.2.2</w:t>
            </w:r>
            <w:r>
              <w:t xml:space="preserve"> Creature Classification</w:t>
            </w:r>
          </w:p>
          <w:p w:rsidR="007541B8" w:rsidRDefault="007541B8" w:rsidP="007541B8">
            <w:pPr>
              <w:pStyle w:val="MatrixBullets"/>
            </w:pPr>
            <w:r>
              <w:t>Activity 3.3.1</w:t>
            </w:r>
            <w:r>
              <w:t xml:space="preserve"> </w:t>
            </w:r>
            <w:r w:rsidR="007D34BF">
              <w:t>Animal Needs</w:t>
            </w:r>
          </w:p>
          <w:p w:rsidR="007541B8" w:rsidRDefault="007541B8" w:rsidP="007541B8">
            <w:pPr>
              <w:pStyle w:val="MatrixBullets"/>
            </w:pPr>
            <w:r>
              <w:t>Activity 4.1.4</w:t>
            </w:r>
            <w:r w:rsidR="007D34BF">
              <w:t xml:space="preserve"> Moving Molecules</w:t>
            </w:r>
          </w:p>
          <w:p w:rsidR="007541B8" w:rsidRDefault="007541B8" w:rsidP="007541B8">
            <w:pPr>
              <w:pStyle w:val="MatrixBullets"/>
            </w:pPr>
            <w:r>
              <w:t>Activity 5.2.2</w:t>
            </w:r>
            <w:r w:rsidR="007D34BF">
              <w:t xml:space="preserve"> </w:t>
            </w:r>
            <w:r w:rsidR="007D34BF">
              <w:t>Individual Requirements</w:t>
            </w:r>
          </w:p>
        </w:tc>
        <w:tc>
          <w:tcPr>
            <w:tcW w:w="1440" w:type="dxa"/>
          </w:tcPr>
          <w:p w:rsidR="007541B8" w:rsidRDefault="007541B8" w:rsidP="004D5956"/>
        </w:tc>
      </w:tr>
      <w:tr w:rsidR="007541B8" w:rsidTr="007222E6">
        <w:trPr>
          <w:trHeight w:val="2870"/>
        </w:trPr>
        <w:tc>
          <w:tcPr>
            <w:tcW w:w="4405" w:type="dxa"/>
            <w:shd w:val="clear" w:color="auto" w:fill="auto"/>
          </w:tcPr>
          <w:p w:rsidR="007541B8" w:rsidRPr="00850DCE" w:rsidRDefault="007541B8" w:rsidP="007222E6">
            <w:pPr>
              <w:pStyle w:val="ActivitySection"/>
            </w:pPr>
            <w:r>
              <w:t>Producer’s Management Guide</w:t>
            </w:r>
          </w:p>
          <w:p w:rsidR="007541B8" w:rsidRDefault="007541B8" w:rsidP="007222E6">
            <w:pPr>
              <w:pStyle w:val="MatrixBullets"/>
            </w:pPr>
            <w:r w:rsidRPr="007541B8">
              <w:t>PMG</w:t>
            </w:r>
            <w:r>
              <w:t xml:space="preserve"> notes completed for the following APP listed at right.</w:t>
            </w:r>
          </w:p>
          <w:p w:rsidR="007222E6" w:rsidRDefault="007222E6" w:rsidP="007222E6">
            <w:pPr>
              <w:pStyle w:val="MatrixBullets"/>
              <w:numPr>
                <w:ilvl w:val="0"/>
                <w:numId w:val="0"/>
              </w:numPr>
            </w:pPr>
          </w:p>
          <w:p w:rsidR="007222E6" w:rsidRDefault="007222E6" w:rsidP="007222E6">
            <w:pPr>
              <w:pStyle w:val="MatrixBullets"/>
              <w:numPr>
                <w:ilvl w:val="0"/>
                <w:numId w:val="0"/>
              </w:numPr>
            </w:pPr>
            <w:bookmarkStart w:id="0" w:name="_GoBack"/>
            <w:bookmarkEnd w:id="0"/>
          </w:p>
          <w:p w:rsidR="007222E6" w:rsidRDefault="007222E6" w:rsidP="007222E6">
            <w:pPr>
              <w:pStyle w:val="MatrixBullets"/>
              <w:numPr>
                <w:ilvl w:val="0"/>
                <w:numId w:val="0"/>
              </w:numPr>
            </w:pPr>
          </w:p>
          <w:p w:rsidR="007222E6" w:rsidRDefault="007222E6" w:rsidP="007222E6">
            <w:pPr>
              <w:pStyle w:val="MatrixBullets"/>
              <w:numPr>
                <w:ilvl w:val="0"/>
                <w:numId w:val="0"/>
              </w:numPr>
            </w:pPr>
          </w:p>
          <w:p w:rsidR="007541B8" w:rsidRPr="007222E6" w:rsidRDefault="007222E6" w:rsidP="007222E6">
            <w:pPr>
              <w:pStyle w:val="MatrixBullets"/>
              <w:rPr>
                <w:i/>
              </w:rPr>
            </w:pPr>
            <w:r>
              <w:rPr>
                <w:i/>
              </w:rPr>
              <w:t xml:space="preserve">NOTE: </w:t>
            </w:r>
            <w:r w:rsidRPr="007222E6">
              <w:rPr>
                <w:i/>
              </w:rPr>
              <w:t>The following PMG notes will be completed on-site during the face-to-face portion of the CI: Activity 8.2.1 Vitally Important and Project 9.3.2 Planning for Profit</w:t>
            </w:r>
          </w:p>
        </w:tc>
        <w:tc>
          <w:tcPr>
            <w:tcW w:w="5130" w:type="dxa"/>
            <w:shd w:val="clear" w:color="auto" w:fill="auto"/>
          </w:tcPr>
          <w:p w:rsidR="007541B8" w:rsidRDefault="007541B8" w:rsidP="007541B8">
            <w:pPr>
              <w:pStyle w:val="MatrixBullets"/>
            </w:pPr>
            <w:r>
              <w:t>Activity 1.1.4</w:t>
            </w:r>
            <w:r>
              <w:t xml:space="preserve"> Producer’s Management Guide</w:t>
            </w:r>
          </w:p>
          <w:p w:rsidR="007541B8" w:rsidRDefault="007541B8" w:rsidP="007541B8">
            <w:pPr>
              <w:pStyle w:val="MatrixBullets"/>
            </w:pPr>
            <w:r>
              <w:t>Activity 2.2.2</w:t>
            </w:r>
            <w:r>
              <w:t xml:space="preserve"> Creature Classification</w:t>
            </w:r>
          </w:p>
          <w:p w:rsidR="007541B8" w:rsidRDefault="007541B8" w:rsidP="007541B8">
            <w:pPr>
              <w:pStyle w:val="MatrixBullets"/>
            </w:pPr>
            <w:r>
              <w:t>Project 3.1.5</w:t>
            </w:r>
            <w:r>
              <w:t xml:space="preserve"> Animal Welfare and Me</w:t>
            </w:r>
          </w:p>
          <w:p w:rsidR="007541B8" w:rsidRDefault="007541B8" w:rsidP="007541B8">
            <w:pPr>
              <w:pStyle w:val="MatrixBullets"/>
            </w:pPr>
            <w:r>
              <w:t>Project 3.2.2</w:t>
            </w:r>
            <w:r>
              <w:t xml:space="preserve"> Acting Like an Animal</w:t>
            </w:r>
          </w:p>
          <w:p w:rsidR="007541B8" w:rsidRDefault="007541B8" w:rsidP="007541B8">
            <w:pPr>
              <w:pStyle w:val="MatrixBullets"/>
            </w:pPr>
            <w:r>
              <w:t>Activity 3.3.1</w:t>
            </w:r>
            <w:r>
              <w:t xml:space="preserve"> Animal Needs</w:t>
            </w:r>
          </w:p>
          <w:p w:rsidR="007541B8" w:rsidRDefault="007541B8" w:rsidP="007541B8">
            <w:pPr>
              <w:pStyle w:val="MatrixBullets"/>
            </w:pPr>
            <w:r>
              <w:t>Project 3.3.4</w:t>
            </w:r>
            <w:r>
              <w:t xml:space="preserve"> What Makes a Home?</w:t>
            </w:r>
          </w:p>
          <w:p w:rsidR="007541B8" w:rsidRDefault="007541B8" w:rsidP="007541B8">
            <w:pPr>
              <w:pStyle w:val="MatrixBullets"/>
            </w:pPr>
            <w:r>
              <w:t>Activity 5.2.2</w:t>
            </w:r>
            <w:r>
              <w:t xml:space="preserve"> Individual Requirements</w:t>
            </w:r>
          </w:p>
          <w:p w:rsidR="007541B8" w:rsidRDefault="007541B8" w:rsidP="007541B8">
            <w:pPr>
              <w:pStyle w:val="MatrixBullets"/>
            </w:pPr>
            <w:r>
              <w:t>Activity 5.4.2</w:t>
            </w:r>
            <w:r>
              <w:t xml:space="preserve"> Quick Guide: Nutritional Disorders</w:t>
            </w:r>
          </w:p>
          <w:p w:rsidR="007541B8" w:rsidRDefault="007541B8" w:rsidP="007541B8">
            <w:pPr>
              <w:pStyle w:val="MatrixBullets"/>
            </w:pPr>
            <w:r>
              <w:t>Activity 6.3.2</w:t>
            </w:r>
            <w:r>
              <w:t xml:space="preserve"> Puberty to Parenthood</w:t>
            </w:r>
          </w:p>
          <w:p w:rsidR="007541B8" w:rsidRDefault="007541B8" w:rsidP="007541B8">
            <w:pPr>
              <w:pStyle w:val="MatrixBullets"/>
            </w:pPr>
            <w:r>
              <w:t>Project 8.2.2</w:t>
            </w:r>
            <w:r>
              <w:t xml:space="preserve"> Diagnosing Diseases</w:t>
            </w:r>
          </w:p>
          <w:p w:rsidR="007541B8" w:rsidRDefault="007541B8" w:rsidP="007541B8">
            <w:pPr>
              <w:pStyle w:val="MatrixBullets"/>
            </w:pPr>
            <w:r>
              <w:t>Project 8.4.2</w:t>
            </w:r>
            <w:r>
              <w:t xml:space="preserve"> The Power of Prevention</w:t>
            </w:r>
          </w:p>
          <w:p w:rsidR="007541B8" w:rsidRDefault="007541B8" w:rsidP="007541B8">
            <w:pPr>
              <w:pStyle w:val="MatrixBullets"/>
            </w:pPr>
            <w:r>
              <w:t>Project 9.2.2</w:t>
            </w:r>
            <w:r>
              <w:t xml:space="preserve"> Storybook Selection</w:t>
            </w:r>
          </w:p>
        </w:tc>
        <w:tc>
          <w:tcPr>
            <w:tcW w:w="1440" w:type="dxa"/>
          </w:tcPr>
          <w:p w:rsidR="007541B8" w:rsidRDefault="007541B8" w:rsidP="004D5956"/>
        </w:tc>
      </w:tr>
    </w:tbl>
    <w:p w:rsidR="00FB797D" w:rsidRPr="002F2ECE" w:rsidRDefault="00FB797D" w:rsidP="002F53C5"/>
    <w:sectPr w:rsidR="00FB797D" w:rsidRPr="002F2ECE" w:rsidSect="00FB797D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19" w:rsidRDefault="00654A19">
      <w:r>
        <w:separator/>
      </w:r>
    </w:p>
  </w:endnote>
  <w:endnote w:type="continuationSeparator" w:id="0">
    <w:p w:rsidR="00654A19" w:rsidRDefault="0065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50"/>
      <w:gridCol w:w="5850"/>
    </w:tblGrid>
    <w:tr w:rsidR="00E03370" w:rsidRPr="007F0280" w:rsidTr="00FB797D">
      <w:tc>
        <w:tcPr>
          <w:tcW w:w="4950" w:type="dxa"/>
          <w:shd w:val="clear" w:color="auto" w:fill="F2F2F2" w:themeFill="background1" w:themeFillShade="F2"/>
        </w:tcPr>
        <w:p w:rsidR="00E03370" w:rsidRPr="003B0686" w:rsidRDefault="00E03370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FB797D">
            <w:t>7</w:t>
          </w:r>
        </w:p>
      </w:tc>
      <w:tc>
        <w:tcPr>
          <w:tcW w:w="5850" w:type="dxa"/>
          <w:shd w:val="clear" w:color="auto" w:fill="F2F2F2" w:themeFill="background1" w:themeFillShade="F2"/>
        </w:tcPr>
        <w:p w:rsidR="00E03370" w:rsidRDefault="00E03370" w:rsidP="00E03370">
          <w:pPr>
            <w:pStyle w:val="Footer"/>
          </w:pPr>
          <w:r w:rsidRPr="003B0686">
            <w:t>A</w:t>
          </w:r>
          <w:r w:rsidR="00FB797D">
            <w:t>SA</w:t>
          </w:r>
          <w:r w:rsidRPr="003B0686">
            <w:t xml:space="preserve"> – </w:t>
          </w:r>
          <w:r w:rsidR="00FB797D">
            <w:t>Online Institute Checksheet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6B5596">
            <w:rPr>
              <w:rStyle w:val="PageNumber"/>
              <w:rFonts w:cs="Arial"/>
              <w:noProof/>
              <w:szCs w:val="20"/>
            </w:rPr>
            <w:t>1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874"/>
      <w:gridCol w:w="5926"/>
    </w:tblGrid>
    <w:tr w:rsidR="003B0686" w:rsidRPr="007F0280" w:rsidTr="00D451BD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="002F53C5">
            <w:t xml:space="preserve"> – Course Description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FB797D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19" w:rsidRDefault="00654A19">
      <w:r>
        <w:separator/>
      </w:r>
    </w:p>
  </w:footnote>
  <w:footnote w:type="continuationSeparator" w:id="0">
    <w:p w:rsidR="00654A19" w:rsidRDefault="0065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86" w:rsidRDefault="003B0686" w:rsidP="003B0686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1DB"/>
      </v:shape>
    </w:pict>
  </w:numPicBullet>
  <w:numPicBullet w:numPicBulletId="1">
    <w:pict>
      <v:shape id="_x0000_i1085" type="#_x0000_t75" style="width:142.5pt;height:128.25pt" o:bullet="t" o:allowoverlap="f">
        <v:imagedata r:id="rId2" o:title="MCj02950710000[1]"/>
      </v:shape>
    </w:pict>
  </w:numPicBullet>
  <w:abstractNum w:abstractNumId="0" w15:restartNumberingAfterBreak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C5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B1E00"/>
    <w:rsid w:val="002C5D33"/>
    <w:rsid w:val="002C5E76"/>
    <w:rsid w:val="002E4407"/>
    <w:rsid w:val="002F2976"/>
    <w:rsid w:val="002F3C64"/>
    <w:rsid w:val="002F53C5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264B5"/>
    <w:rsid w:val="005328FF"/>
    <w:rsid w:val="00537CA6"/>
    <w:rsid w:val="005460BE"/>
    <w:rsid w:val="00546966"/>
    <w:rsid w:val="005521E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A19"/>
    <w:rsid w:val="00654B6C"/>
    <w:rsid w:val="006552C0"/>
    <w:rsid w:val="006656BB"/>
    <w:rsid w:val="006838B0"/>
    <w:rsid w:val="006A4101"/>
    <w:rsid w:val="006A4781"/>
    <w:rsid w:val="006B5596"/>
    <w:rsid w:val="006B7BF3"/>
    <w:rsid w:val="006C4146"/>
    <w:rsid w:val="006D10CA"/>
    <w:rsid w:val="006F38A4"/>
    <w:rsid w:val="00701C4F"/>
    <w:rsid w:val="00703684"/>
    <w:rsid w:val="00715734"/>
    <w:rsid w:val="007222E6"/>
    <w:rsid w:val="007338A2"/>
    <w:rsid w:val="0074195A"/>
    <w:rsid w:val="007541B8"/>
    <w:rsid w:val="007553AF"/>
    <w:rsid w:val="0076778F"/>
    <w:rsid w:val="0077472E"/>
    <w:rsid w:val="007925F0"/>
    <w:rsid w:val="007A36E5"/>
    <w:rsid w:val="007A566D"/>
    <w:rsid w:val="007C2998"/>
    <w:rsid w:val="007D34BF"/>
    <w:rsid w:val="007E6D00"/>
    <w:rsid w:val="007F0280"/>
    <w:rsid w:val="008321FB"/>
    <w:rsid w:val="00840139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1272D"/>
    <w:rsid w:val="00960B08"/>
    <w:rsid w:val="009664A4"/>
    <w:rsid w:val="00966E61"/>
    <w:rsid w:val="0096729A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2BB9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C710E"/>
    <w:rsid w:val="00DE2030"/>
    <w:rsid w:val="00DE2572"/>
    <w:rsid w:val="00E02AFD"/>
    <w:rsid w:val="00E03370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79C1"/>
    <w:rsid w:val="00EE5805"/>
    <w:rsid w:val="00EF75A9"/>
    <w:rsid w:val="00F01A9E"/>
    <w:rsid w:val="00F4061F"/>
    <w:rsid w:val="00F55DDB"/>
    <w:rsid w:val="00F70783"/>
    <w:rsid w:val="00F72E63"/>
    <w:rsid w:val="00F7359C"/>
    <w:rsid w:val="00F76840"/>
    <w:rsid w:val="00F825C5"/>
    <w:rsid w:val="00FB797D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78A82C"/>
  <w15:chartTrackingRefBased/>
  <w15:docId w15:val="{BD104986-8AB5-409C-82C4-C5DE9515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222E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41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Online Institute Checksheet</vt:lpstr>
    </vt:vector>
  </TitlesOfParts>
  <Manager>Dan Jansen</Manager>
  <Company>Curriculum for Agricultural Science Education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Online Institute Checksheet</dc:title>
  <dc:subject>ASA - General Documents</dc:subject>
  <dc:creator>Melanie Bloom</dc:creator>
  <cp:keywords/>
  <dc:description/>
  <cp:lastModifiedBy>Melanie Bloom</cp:lastModifiedBy>
  <cp:revision>7</cp:revision>
  <cp:lastPrinted>2017-05-18T15:30:00Z</cp:lastPrinted>
  <dcterms:created xsi:type="dcterms:W3CDTF">2017-05-18T14:47:00Z</dcterms:created>
  <dcterms:modified xsi:type="dcterms:W3CDTF">2017-05-18T15:30:00Z</dcterms:modified>
</cp:coreProperties>
</file>