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F40268" w14:paraId="329BADB5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2F217BEB" w14:textId="77777777" w:rsidR="00F40268" w:rsidRDefault="007701F1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6B67AEDE" wp14:editId="03AC7CCE">
                  <wp:extent cx="1380744" cy="36576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FA85A3" w14:textId="2B1335B3" w:rsidR="00C82784" w:rsidRDefault="00942BCA" w:rsidP="00C82784">
      <w:pPr>
        <w:pStyle w:val="MSAHeading"/>
      </w:pPr>
      <w:r>
        <w:t xml:space="preserve"> </w:t>
      </w:r>
      <w:r w:rsidR="00C82784">
        <w:t>ROBOTC Reference Sheet</w:t>
      </w:r>
    </w:p>
    <w:p w14:paraId="07E59C2E" w14:textId="77777777" w:rsidR="00C82784" w:rsidRDefault="00C82784" w:rsidP="00C82784">
      <w:pPr>
        <w:pStyle w:val="ActivityBodyBold"/>
      </w:pPr>
      <w:r>
        <w:t>Coding rules</w:t>
      </w:r>
    </w:p>
    <w:p w14:paraId="0EA53BA6" w14:textId="77777777" w:rsidR="00C82784" w:rsidRDefault="00C82784" w:rsidP="00C82784">
      <w:pPr>
        <w:pStyle w:val="Activitybullet"/>
      </w:pPr>
      <w:r>
        <w:t xml:space="preserve">All code starts with </w:t>
      </w:r>
      <w:r w:rsidRPr="008E61D9">
        <w:rPr>
          <w:color w:val="4472C4" w:themeColor="accent5"/>
        </w:rPr>
        <w:t>task main</w:t>
      </w:r>
      <w:r w:rsidRPr="008E61D9">
        <w:rPr>
          <w:color w:val="FF0000"/>
        </w:rPr>
        <w:t>()</w:t>
      </w:r>
    </w:p>
    <w:p w14:paraId="73EE05DA" w14:textId="77777777" w:rsidR="00C82784" w:rsidRDefault="00C82784" w:rsidP="00C82784">
      <w:pPr>
        <w:pStyle w:val="Activitybullet"/>
      </w:pPr>
      <w:r>
        <w:t>ROBOTC reads capitalized and lower-case letters differently – capitalization matters</w:t>
      </w:r>
    </w:p>
    <w:p w14:paraId="0D635F07" w14:textId="77777777" w:rsidR="00C82784" w:rsidRDefault="00C82784" w:rsidP="00C82784">
      <w:pPr>
        <w:pStyle w:val="Activitybullet"/>
      </w:pPr>
      <w:r>
        <w:t xml:space="preserve">All commands </w:t>
      </w:r>
      <w:proofErr w:type="gramStart"/>
      <w:r>
        <w:t>are found</w:t>
      </w:r>
      <w:proofErr w:type="gramEnd"/>
      <w:r>
        <w:t xml:space="preserve"> between curly brackets {}</w:t>
      </w:r>
    </w:p>
    <w:p w14:paraId="3841597F" w14:textId="77777777" w:rsidR="00C82784" w:rsidRDefault="00C82784" w:rsidP="00C82784">
      <w:pPr>
        <w:pStyle w:val="Activitybullet"/>
      </w:pPr>
      <w:r>
        <w:t>Command statements end with a semicolon ( ; )</w:t>
      </w:r>
    </w:p>
    <w:p w14:paraId="3E1341B1" w14:textId="77777777" w:rsidR="00C82784" w:rsidRDefault="00C82784" w:rsidP="00C82784">
      <w:pPr>
        <w:pStyle w:val="Activitybullet"/>
      </w:pPr>
      <w:r>
        <w:t>Statements run in the order written</w:t>
      </w:r>
    </w:p>
    <w:p w14:paraId="03CBF401" w14:textId="77777777" w:rsidR="00C82784" w:rsidRDefault="00C82784" w:rsidP="00C82784">
      <w:pPr>
        <w:pStyle w:val="Activitybullet"/>
      </w:pPr>
      <w:r>
        <w:t>Programmers use whitespace to help interpret code</w:t>
      </w:r>
    </w:p>
    <w:p w14:paraId="425C6F87" w14:textId="77777777" w:rsidR="00C82784" w:rsidRDefault="00C82784" w:rsidP="00C82784">
      <w:pPr>
        <w:pStyle w:val="Activitybullet"/>
      </w:pPr>
      <w:r>
        <w:t>Whitespace does not affect how a machine reads code</w:t>
      </w:r>
    </w:p>
    <w:p w14:paraId="6F2F6B7A" w14:textId="77777777" w:rsidR="00C82784" w:rsidRDefault="00C82784" w:rsidP="00C82784">
      <w:pPr>
        <w:pStyle w:val="Activitybullet"/>
      </w:pPr>
      <w:r>
        <w:t xml:space="preserve">Port locations </w:t>
      </w:r>
      <w:proofErr w:type="gramStart"/>
      <w:r>
        <w:t>are placed</w:t>
      </w:r>
      <w:proofErr w:type="gramEnd"/>
      <w:r>
        <w:t xml:space="preserve"> between square brackets [ ]</w:t>
      </w:r>
    </w:p>
    <w:p w14:paraId="093B1492" w14:textId="77777777" w:rsidR="00C82784" w:rsidRDefault="00C82784" w:rsidP="00C82784">
      <w:pPr>
        <w:pStyle w:val="Activitybullet"/>
      </w:pPr>
      <w:r>
        <w:t xml:space="preserve">Time </w:t>
      </w:r>
      <w:proofErr w:type="gramStart"/>
      <w:r>
        <w:t>is placed</w:t>
      </w:r>
      <w:proofErr w:type="gramEnd"/>
      <w:r>
        <w:t xml:space="preserve"> between parenthesis ( )</w:t>
      </w:r>
    </w:p>
    <w:p w14:paraId="3A90D239" w14:textId="77777777" w:rsidR="00C82784" w:rsidRDefault="00C82784" w:rsidP="00C82784">
      <w:pPr>
        <w:pStyle w:val="Activitybullet"/>
      </w:pPr>
      <w:r>
        <w:t xml:space="preserve">Forward (//) slashes </w:t>
      </w:r>
      <w:proofErr w:type="gramStart"/>
      <w:r>
        <w:t>are used</w:t>
      </w:r>
      <w:proofErr w:type="gramEnd"/>
      <w:r>
        <w:t xml:space="preserve"> for placing comments, PLCs do not read comments</w:t>
      </w:r>
    </w:p>
    <w:p w14:paraId="60DD9C7D" w14:textId="77777777" w:rsidR="00C82784" w:rsidRDefault="00C82784" w:rsidP="00C82784">
      <w:pPr>
        <w:pStyle w:val="ActivityBodyBold"/>
      </w:pPr>
      <w:r>
        <w:t>Coding colors</w:t>
      </w:r>
    </w:p>
    <w:p w14:paraId="30C941B3" w14:textId="77777777" w:rsidR="00C82784" w:rsidRDefault="00C82784" w:rsidP="00C82784">
      <w:pPr>
        <w:pStyle w:val="ActivityBody"/>
      </w:pPr>
      <w:r>
        <w:t xml:space="preserve">ROBOTC will automatically change text to </w:t>
      </w:r>
      <w:proofErr w:type="gramStart"/>
      <w:r>
        <w:t>different colors</w:t>
      </w:r>
      <w:proofErr w:type="gramEnd"/>
      <w:r>
        <w:t xml:space="preserve"> to differentiate types of code.</w:t>
      </w:r>
    </w:p>
    <w:p w14:paraId="33EA4526" w14:textId="77777777" w:rsidR="00C82784" w:rsidRDefault="00C82784" w:rsidP="00C82784">
      <w:pPr>
        <w:pStyle w:val="Activitybullet"/>
      </w:pPr>
      <w:r>
        <w:t>Blue – control structures</w:t>
      </w:r>
    </w:p>
    <w:p w14:paraId="3D6B8378" w14:textId="20A67F0B" w:rsidR="00C82784" w:rsidRDefault="00C82784" w:rsidP="00C82784">
      <w:pPr>
        <w:pStyle w:val="Activitybullet"/>
      </w:pPr>
      <w:r>
        <w:t>Red – brackets, parenthesis, number values, and semi</w:t>
      </w:r>
      <w:r w:rsidR="005B3D3D">
        <w:t>-</w:t>
      </w:r>
      <w:r>
        <w:t>colons</w:t>
      </w:r>
    </w:p>
    <w:p w14:paraId="609F6311" w14:textId="77777777" w:rsidR="00C82784" w:rsidRDefault="00C82784" w:rsidP="00C82784">
      <w:pPr>
        <w:pStyle w:val="Activitybullet"/>
      </w:pPr>
      <w:r>
        <w:t>Green – comments</w:t>
      </w:r>
    </w:p>
    <w:p w14:paraId="5DA86029" w14:textId="77777777" w:rsidR="00C82784" w:rsidRDefault="00C82784" w:rsidP="00C82784">
      <w:pPr>
        <w:pStyle w:val="ActivityBodyBold"/>
      </w:pPr>
      <w:r>
        <w:t>Comparison operators</w:t>
      </w:r>
    </w:p>
    <w:p w14:paraId="1F7DEEB2" w14:textId="4A8883B3" w:rsidR="00C82784" w:rsidRDefault="00C82784" w:rsidP="00C82784">
      <w:pPr>
        <w:pStyle w:val="ActivityBody"/>
      </w:pPr>
      <w:r>
        <w:t xml:space="preserve">Used </w:t>
      </w:r>
      <w:r w:rsidR="000B3B8B">
        <w:t>for</w:t>
      </w:r>
      <w:r>
        <w:t xml:space="preserve"> programming to generate a true or false statement.</w:t>
      </w:r>
    </w:p>
    <w:p w14:paraId="3D3AE86C" w14:textId="77777777" w:rsidR="00C82784" w:rsidRDefault="00C82784" w:rsidP="00C82784">
      <w:pPr>
        <w:pStyle w:val="Activitybullet"/>
      </w:pPr>
      <w:r>
        <w:t>&gt; (greater than)</w:t>
      </w:r>
    </w:p>
    <w:p w14:paraId="17F35532" w14:textId="77777777" w:rsidR="00C82784" w:rsidRDefault="00C82784" w:rsidP="00C82784">
      <w:pPr>
        <w:pStyle w:val="Activitybullet"/>
      </w:pPr>
      <w:r>
        <w:t>&lt; (less than)</w:t>
      </w:r>
    </w:p>
    <w:p w14:paraId="6D183075" w14:textId="77777777" w:rsidR="00C82784" w:rsidRDefault="00C82784" w:rsidP="00C82784">
      <w:pPr>
        <w:pStyle w:val="Activitybullet"/>
      </w:pPr>
      <w:r>
        <w:t>== (equal to)</w:t>
      </w:r>
    </w:p>
    <w:p w14:paraId="5407FBC7" w14:textId="77777777" w:rsidR="00C82784" w:rsidRDefault="00C82784" w:rsidP="00C82784">
      <w:pPr>
        <w:pStyle w:val="ActivityBodyBold"/>
      </w:pPr>
      <w:r>
        <w:t>Logical operators</w:t>
      </w:r>
    </w:p>
    <w:p w14:paraId="5152E41F" w14:textId="0A904E65" w:rsidR="00C82784" w:rsidRDefault="00C82784" w:rsidP="00C82784">
      <w:pPr>
        <w:pStyle w:val="ActivityBody"/>
      </w:pPr>
      <w:r>
        <w:t xml:space="preserve">Used </w:t>
      </w:r>
      <w:r w:rsidR="000B3B8B">
        <w:t>for</w:t>
      </w:r>
      <w:r>
        <w:t xml:space="preserve"> programming to combine multiple true values into one single truth.</w:t>
      </w:r>
    </w:p>
    <w:p w14:paraId="74066980" w14:textId="77777777" w:rsidR="00C82784" w:rsidRDefault="00C82784" w:rsidP="00C82784">
      <w:pPr>
        <w:pStyle w:val="Activitybullet"/>
      </w:pPr>
      <w:r>
        <w:t>&amp;&amp; (and)</w:t>
      </w:r>
    </w:p>
    <w:p w14:paraId="350A5773" w14:textId="77777777" w:rsidR="00C82784" w:rsidRDefault="00C82784" w:rsidP="00C82784">
      <w:pPr>
        <w:pStyle w:val="Activitybullet"/>
      </w:pPr>
      <w:r>
        <w:t>|| (or)</w:t>
      </w:r>
    </w:p>
    <w:p w14:paraId="68C9ABAB" w14:textId="77777777" w:rsidR="00C82784" w:rsidRDefault="00C82784" w:rsidP="00C82784">
      <w:pPr>
        <w:pStyle w:val="ActivityBodyBold"/>
      </w:pPr>
      <w:r>
        <w:t>Control structures</w:t>
      </w:r>
    </w:p>
    <w:p w14:paraId="1BCBB79C" w14:textId="11BAB0CF" w:rsidR="00C82784" w:rsidRDefault="00C82784" w:rsidP="00C82784">
      <w:pPr>
        <w:pStyle w:val="ActivityBody"/>
      </w:pPr>
      <w:r>
        <w:t xml:space="preserve">Used </w:t>
      </w:r>
      <w:r w:rsidR="000B3B8B">
        <w:t>for</w:t>
      </w:r>
      <w:r>
        <w:t xml:space="preserve"> programming to tell a machine when to run a specific command.</w:t>
      </w:r>
    </w:p>
    <w:p w14:paraId="714F9224" w14:textId="61E535A9" w:rsidR="00C82784" w:rsidRDefault="00C82784" w:rsidP="00C82784">
      <w:pPr>
        <w:pStyle w:val="Activitybullet"/>
      </w:pPr>
      <w:r w:rsidRPr="00AB4030">
        <w:rPr>
          <w:rStyle w:val="Bold"/>
        </w:rPr>
        <w:t>While</w:t>
      </w:r>
      <w:r w:rsidR="005B3D3D">
        <w:rPr>
          <w:rStyle w:val="Bold"/>
        </w:rPr>
        <w:t xml:space="preserve"> </w:t>
      </w:r>
      <w:r w:rsidRPr="00AB4030">
        <w:rPr>
          <w:rStyle w:val="Bold"/>
        </w:rPr>
        <w:t>loops</w:t>
      </w:r>
      <w:r>
        <w:t xml:space="preserve"> consist of three parts</w:t>
      </w:r>
    </w:p>
    <w:p w14:paraId="14A6714E" w14:textId="77777777" w:rsidR="00C82784" w:rsidRDefault="00C82784" w:rsidP="00C82784">
      <w:pPr>
        <w:pStyle w:val="Activitysub2"/>
      </w:pPr>
      <w:r>
        <w:t>Begins with while</w:t>
      </w:r>
    </w:p>
    <w:p w14:paraId="50558B7C" w14:textId="77777777" w:rsidR="00C82784" w:rsidRDefault="00C82784" w:rsidP="00C82784">
      <w:pPr>
        <w:pStyle w:val="Activitysub2"/>
      </w:pPr>
      <w:r>
        <w:t>Condition place in parenthesis ( )</w:t>
      </w:r>
    </w:p>
    <w:p w14:paraId="7CD4FF31" w14:textId="77777777" w:rsidR="00C82784" w:rsidRDefault="00C82784" w:rsidP="00C82784">
      <w:pPr>
        <w:pStyle w:val="Activitysub2"/>
      </w:pPr>
      <w:r>
        <w:t>Commands placed between { }</w:t>
      </w:r>
    </w:p>
    <w:p w14:paraId="124EF144" w14:textId="44837EF6" w:rsidR="00C82784" w:rsidRDefault="00C82784" w:rsidP="00C82784">
      <w:pPr>
        <w:pStyle w:val="Activitybullet"/>
      </w:pPr>
      <w:r w:rsidRPr="00AB4030">
        <w:rPr>
          <w:rStyle w:val="Bold"/>
        </w:rPr>
        <w:t xml:space="preserve">Infinite </w:t>
      </w:r>
      <w:r w:rsidR="005B3D3D">
        <w:rPr>
          <w:rStyle w:val="Bold"/>
        </w:rPr>
        <w:t xml:space="preserve">while </w:t>
      </w:r>
      <w:r w:rsidRPr="00AB4030">
        <w:rPr>
          <w:rStyle w:val="Bold"/>
        </w:rPr>
        <w:t>loops</w:t>
      </w:r>
      <w:r>
        <w:t xml:space="preserve"> use the condition – </w:t>
      </w:r>
      <w:r w:rsidRPr="001367DE">
        <w:rPr>
          <w:color w:val="4472C4" w:themeColor="accent5"/>
        </w:rPr>
        <w:t>while</w:t>
      </w:r>
      <w:r w:rsidRPr="001367DE">
        <w:rPr>
          <w:color w:val="FF0000"/>
        </w:rPr>
        <w:t>(1==1)</w:t>
      </w:r>
    </w:p>
    <w:p w14:paraId="798A77EB" w14:textId="77777777" w:rsidR="00C82784" w:rsidRDefault="00C82784" w:rsidP="00C82784">
      <w:pPr>
        <w:pStyle w:val="Activitybullet"/>
      </w:pPr>
      <w:r w:rsidRPr="00AB4030">
        <w:rPr>
          <w:rStyle w:val="Bold"/>
        </w:rPr>
        <w:t>Sensor controlled loops</w:t>
      </w:r>
      <w:r>
        <w:t xml:space="preserve"> use condition of sensor – </w:t>
      </w:r>
      <w:r w:rsidRPr="008E61D9">
        <w:rPr>
          <w:color w:val="4472C4" w:themeColor="accent5"/>
        </w:rPr>
        <w:t>while</w:t>
      </w:r>
      <w:r w:rsidRPr="008E61D9">
        <w:rPr>
          <w:color w:val="FF0000"/>
        </w:rPr>
        <w:t>(</w:t>
      </w:r>
      <w:proofErr w:type="spellStart"/>
      <w:r w:rsidRPr="008E61D9">
        <w:rPr>
          <w:color w:val="4472C4" w:themeColor="accent5"/>
        </w:rPr>
        <w:t>SensorValue</w:t>
      </w:r>
      <w:proofErr w:type="spellEnd"/>
      <w:r w:rsidRPr="008E61D9">
        <w:rPr>
          <w:color w:val="FF0000"/>
        </w:rPr>
        <w:t>[</w:t>
      </w:r>
      <w:proofErr w:type="spellStart"/>
      <w:r>
        <w:t>SensorName</w:t>
      </w:r>
      <w:proofErr w:type="spellEnd"/>
      <w:r w:rsidRPr="008E61D9">
        <w:rPr>
          <w:color w:val="FF0000"/>
        </w:rPr>
        <w:t>] == 1)</w:t>
      </w:r>
    </w:p>
    <w:p w14:paraId="502777BE" w14:textId="77777777" w:rsidR="00C82784" w:rsidRDefault="00C82784" w:rsidP="00C82784">
      <w:pPr>
        <w:pStyle w:val="Activitybullet"/>
      </w:pPr>
      <w:r w:rsidRPr="00AB4030">
        <w:rPr>
          <w:rStyle w:val="Bold"/>
        </w:rPr>
        <w:t>Counter controlled loops</w:t>
      </w:r>
      <w:r>
        <w:t xml:space="preserve"> have the following codes</w:t>
      </w:r>
    </w:p>
    <w:p w14:paraId="15299A27" w14:textId="77777777" w:rsidR="00C82784" w:rsidRDefault="00C82784" w:rsidP="00C82784">
      <w:pPr>
        <w:pStyle w:val="Activitysub2"/>
      </w:pPr>
      <w:r>
        <w:t xml:space="preserve">States an initial count – </w:t>
      </w:r>
      <w:r w:rsidRPr="008E61D9">
        <w:rPr>
          <w:color w:val="4472C4" w:themeColor="accent5"/>
        </w:rPr>
        <w:t xml:space="preserve">int </w:t>
      </w:r>
      <w:r w:rsidRPr="008E61D9">
        <w:t xml:space="preserve">count </w:t>
      </w:r>
      <w:r w:rsidRPr="008E61D9">
        <w:rPr>
          <w:color w:val="FF0000"/>
        </w:rPr>
        <w:t>= 0;</w:t>
      </w:r>
    </w:p>
    <w:p w14:paraId="780B93BF" w14:textId="77777777" w:rsidR="00C82784" w:rsidRDefault="00C82784" w:rsidP="00C82784">
      <w:pPr>
        <w:pStyle w:val="Activitysub2"/>
      </w:pPr>
      <w:r>
        <w:t xml:space="preserve">Checks if the count is within range before moving to command – </w:t>
      </w:r>
      <w:r w:rsidRPr="008E61D9">
        <w:rPr>
          <w:color w:val="4472C4" w:themeColor="accent5"/>
        </w:rPr>
        <w:t xml:space="preserve">while </w:t>
      </w:r>
      <w:r w:rsidRPr="008E61D9">
        <w:rPr>
          <w:color w:val="FF0000"/>
        </w:rPr>
        <w:t>(</w:t>
      </w:r>
      <w:r w:rsidRPr="008E61D9">
        <w:rPr>
          <w:color w:val="000000" w:themeColor="text1"/>
        </w:rPr>
        <w:t xml:space="preserve">count </w:t>
      </w:r>
      <w:r w:rsidRPr="008E61D9">
        <w:rPr>
          <w:color w:val="FF0000"/>
        </w:rPr>
        <w:t>&lt; 6)</w:t>
      </w:r>
    </w:p>
    <w:p w14:paraId="6F2FEE76" w14:textId="77777777" w:rsidR="00C82784" w:rsidRPr="00592592" w:rsidRDefault="00C82784" w:rsidP="00C82784">
      <w:pPr>
        <w:pStyle w:val="Activitysub2"/>
      </w:pPr>
      <w:r>
        <w:t xml:space="preserve">Adds a value to the count after command </w:t>
      </w:r>
      <w:proofErr w:type="gramStart"/>
      <w:r>
        <w:t>is completed</w:t>
      </w:r>
      <w:proofErr w:type="gramEnd"/>
      <w:r>
        <w:t xml:space="preserve"> – count </w:t>
      </w:r>
      <w:r w:rsidRPr="008E61D9">
        <w:rPr>
          <w:color w:val="FF0000"/>
        </w:rPr>
        <w:t xml:space="preserve">= </w:t>
      </w:r>
      <w:r>
        <w:t xml:space="preserve">count </w:t>
      </w:r>
      <w:r w:rsidRPr="008E61D9">
        <w:rPr>
          <w:color w:val="FF0000"/>
        </w:rPr>
        <w:t>+1;</w:t>
      </w:r>
    </w:p>
    <w:p w14:paraId="1CDC0A3F" w14:textId="77777777" w:rsidR="00C82784" w:rsidRPr="00AB4030" w:rsidRDefault="00C82784" w:rsidP="00C82784">
      <w:pPr>
        <w:pStyle w:val="Activitybullet"/>
        <w:rPr>
          <w:rStyle w:val="Bold"/>
        </w:rPr>
      </w:pPr>
      <w:r w:rsidRPr="00AB4030">
        <w:rPr>
          <w:rStyle w:val="Bold"/>
        </w:rPr>
        <w:t>If – else statements</w:t>
      </w:r>
    </w:p>
    <w:p w14:paraId="4081E396" w14:textId="77777777" w:rsidR="00C82784" w:rsidRDefault="00C82784" w:rsidP="00C82784">
      <w:pPr>
        <w:pStyle w:val="Activitysub2"/>
      </w:pPr>
      <w:r>
        <w:t xml:space="preserve">States a condition </w:t>
      </w:r>
      <w:r w:rsidRPr="00AB0A6F">
        <w:rPr>
          <w:color w:val="4472C4" w:themeColor="accent5"/>
        </w:rPr>
        <w:t>if</w:t>
      </w:r>
      <w:r w:rsidRPr="00AB0A6F">
        <w:rPr>
          <w:color w:val="FF0000"/>
        </w:rPr>
        <w:t>(</w:t>
      </w:r>
      <w:r w:rsidRPr="00AB0A6F">
        <w:rPr>
          <w:color w:val="000000" w:themeColor="text1"/>
        </w:rPr>
        <w:t>condition</w:t>
      </w:r>
      <w:r w:rsidRPr="00AB0A6F">
        <w:rPr>
          <w:color w:val="FF0000"/>
        </w:rPr>
        <w:t>)</w:t>
      </w:r>
    </w:p>
    <w:p w14:paraId="5204BD05" w14:textId="77777777" w:rsidR="00C82784" w:rsidRDefault="00C82784" w:rsidP="00C82784">
      <w:pPr>
        <w:pStyle w:val="Activitysub2"/>
      </w:pPr>
      <w:r>
        <w:t>If condition is true, will follow commands in curly brackets { }</w:t>
      </w:r>
    </w:p>
    <w:p w14:paraId="1AD44641" w14:textId="77777777" w:rsidR="00C82784" w:rsidRPr="00F40268" w:rsidRDefault="00C82784" w:rsidP="00C82784">
      <w:pPr>
        <w:pStyle w:val="Activitysub2"/>
      </w:pPr>
      <w:r>
        <w:t xml:space="preserve">If condition is false, will end program or move to commands under else condition – </w:t>
      </w:r>
      <w:bookmarkStart w:id="0" w:name="_GoBack"/>
      <w:bookmarkEnd w:id="0"/>
      <w:r w:rsidRPr="00246766">
        <w:rPr>
          <w:color w:val="4472C4" w:themeColor="accent5"/>
        </w:rPr>
        <w:t>else</w:t>
      </w:r>
    </w:p>
    <w:sectPr w:rsidR="00C82784" w:rsidRPr="00F40268" w:rsidSect="004B1C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C1FF3" w14:textId="77777777" w:rsidR="00406417" w:rsidRDefault="00406417" w:rsidP="001E4BCA">
      <w:r>
        <w:separator/>
      </w:r>
    </w:p>
  </w:endnote>
  <w:endnote w:type="continuationSeparator" w:id="0">
    <w:p w14:paraId="2FAE5972" w14:textId="77777777" w:rsidR="00406417" w:rsidRDefault="00406417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00B9C" w14:textId="77777777" w:rsidR="00C82784" w:rsidRDefault="00C827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950"/>
      <w:gridCol w:w="5850"/>
    </w:tblGrid>
    <w:tr w:rsidR="003279B3" w14:paraId="48C11AAB" w14:textId="77777777" w:rsidTr="000857A9">
      <w:tc>
        <w:tcPr>
          <w:tcW w:w="4950" w:type="dxa"/>
          <w:shd w:val="clear" w:color="auto" w:fill="F2F2F2" w:themeFill="background1" w:themeFillShade="F2"/>
        </w:tcPr>
        <w:p w14:paraId="6A3153E8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E43D2E">
            <w:t>ultural Science Education © 201</w:t>
          </w:r>
          <w:r w:rsidR="000857A9">
            <w:t>9</w:t>
          </w:r>
        </w:p>
      </w:tc>
      <w:tc>
        <w:tcPr>
          <w:tcW w:w="5850" w:type="dxa"/>
          <w:shd w:val="clear" w:color="auto" w:fill="F2F2F2" w:themeFill="background1" w:themeFillShade="F2"/>
        </w:tcPr>
        <w:p w14:paraId="016CDF59" w14:textId="25D6E333" w:rsidR="003279B3" w:rsidRDefault="001416D3" w:rsidP="00F40268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C82784">
            <w:t>ROBOTC Reference Sheet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57580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3328FAF3" w14:textId="77777777" w:rsidR="003279B3" w:rsidRPr="001E4BCA" w:rsidRDefault="003279B3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8A2CA" w14:textId="77777777" w:rsidR="00C82784" w:rsidRDefault="00C82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D00F5" w14:textId="77777777" w:rsidR="00406417" w:rsidRDefault="00406417" w:rsidP="001E4BCA">
      <w:r>
        <w:separator/>
      </w:r>
    </w:p>
  </w:footnote>
  <w:footnote w:type="continuationSeparator" w:id="0">
    <w:p w14:paraId="670A08E0" w14:textId="77777777" w:rsidR="00406417" w:rsidRDefault="00406417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78105" w14:textId="77777777" w:rsidR="009F4C22" w:rsidRDefault="00406417">
    <w:pPr>
      <w:pStyle w:val="Header"/>
    </w:pPr>
    <w:r>
      <w:rPr>
        <w:noProof/>
      </w:rPr>
      <w:pict w14:anchorId="4DC7F9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43.8pt;height:217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16C9B" w14:textId="77777777" w:rsidR="00C82784" w:rsidRDefault="00C827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E8458" w14:textId="77777777" w:rsidR="00C82784" w:rsidRDefault="00C827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2" type="#_x0000_t75" alt="MCj02950710000[1]" style="width:143.25pt;height:128.25pt;visibility:visible;mso-wrap-style:square" o:bullet="t">
        <v:imagedata r:id="rId1" o:title="MCj02950710000[1]" gain="60293f"/>
      </v:shape>
    </w:pict>
  </w:numPicBullet>
  <w:numPicBullet w:numPicBulletId="1">
    <w:pict>
      <v:shape id="_x0000_i1113" type="#_x0000_t75" style="width:81.75pt;height:120.75pt;visibility:visible;mso-wrap-style:square" o:bullet="t">
        <v:imagedata r:id="rId2" o:title="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F003DD"/>
    <w:multiLevelType w:val="hybridMultilevel"/>
    <w:tmpl w:val="FB9E7D36"/>
    <w:lvl w:ilvl="0" w:tplc="6BBA5826">
      <w:start w:val="1"/>
      <w:numFmt w:val="decimal"/>
      <w:pStyle w:val="AnalysisQuestions"/>
      <w:lvlText w:val="Q%1"/>
      <w:lvlJc w:val="left"/>
      <w:pPr>
        <w:ind w:left="1080" w:hanging="360"/>
      </w:pPr>
      <w:rPr>
        <w:rFonts w:ascii="Arial" w:hAnsi="Arial" w:hint="default"/>
        <w:b/>
        <w:i w:val="0"/>
        <w:color w:val="auto"/>
        <w:sz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14"/>
  </w:num>
  <w:num w:numId="5">
    <w:abstractNumId w:val="4"/>
  </w:num>
  <w:num w:numId="6">
    <w:abstractNumId w:val="11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784"/>
    <w:rsid w:val="000508B8"/>
    <w:rsid w:val="000534DE"/>
    <w:rsid w:val="0008494C"/>
    <w:rsid w:val="000857A9"/>
    <w:rsid w:val="000B3B8B"/>
    <w:rsid w:val="000D744D"/>
    <w:rsid w:val="000E33B3"/>
    <w:rsid w:val="000E3490"/>
    <w:rsid w:val="000E5936"/>
    <w:rsid w:val="000F029A"/>
    <w:rsid w:val="00102050"/>
    <w:rsid w:val="001169D4"/>
    <w:rsid w:val="00125CC3"/>
    <w:rsid w:val="001416D3"/>
    <w:rsid w:val="00157D13"/>
    <w:rsid w:val="00183F7A"/>
    <w:rsid w:val="00193596"/>
    <w:rsid w:val="0019391D"/>
    <w:rsid w:val="001B4CD7"/>
    <w:rsid w:val="001B5352"/>
    <w:rsid w:val="001D19EF"/>
    <w:rsid w:val="001E4BCA"/>
    <w:rsid w:val="001F38F3"/>
    <w:rsid w:val="002143E3"/>
    <w:rsid w:val="00226ED9"/>
    <w:rsid w:val="00230DA0"/>
    <w:rsid w:val="00235535"/>
    <w:rsid w:val="002527B6"/>
    <w:rsid w:val="00287A79"/>
    <w:rsid w:val="002A2F49"/>
    <w:rsid w:val="002A3CEE"/>
    <w:rsid w:val="002C3368"/>
    <w:rsid w:val="002E0921"/>
    <w:rsid w:val="002F0FD7"/>
    <w:rsid w:val="00306753"/>
    <w:rsid w:val="003120AC"/>
    <w:rsid w:val="003279B3"/>
    <w:rsid w:val="00330865"/>
    <w:rsid w:val="003421FD"/>
    <w:rsid w:val="00364A23"/>
    <w:rsid w:val="00364CF2"/>
    <w:rsid w:val="003663FB"/>
    <w:rsid w:val="00375ACB"/>
    <w:rsid w:val="003A686C"/>
    <w:rsid w:val="003C5052"/>
    <w:rsid w:val="003D0D7D"/>
    <w:rsid w:val="003F18F6"/>
    <w:rsid w:val="003F28C4"/>
    <w:rsid w:val="003F34CF"/>
    <w:rsid w:val="00406417"/>
    <w:rsid w:val="004551CE"/>
    <w:rsid w:val="00462114"/>
    <w:rsid w:val="00472C04"/>
    <w:rsid w:val="00484B9F"/>
    <w:rsid w:val="004937B1"/>
    <w:rsid w:val="004A0613"/>
    <w:rsid w:val="004A3C2C"/>
    <w:rsid w:val="004B0748"/>
    <w:rsid w:val="004B1C19"/>
    <w:rsid w:val="004D6A34"/>
    <w:rsid w:val="00587E61"/>
    <w:rsid w:val="00590EE9"/>
    <w:rsid w:val="005B3D3D"/>
    <w:rsid w:val="005D1548"/>
    <w:rsid w:val="005E1358"/>
    <w:rsid w:val="005E21C8"/>
    <w:rsid w:val="005E7694"/>
    <w:rsid w:val="00602C6E"/>
    <w:rsid w:val="006270C5"/>
    <w:rsid w:val="0063506D"/>
    <w:rsid w:val="00661BCA"/>
    <w:rsid w:val="006623D7"/>
    <w:rsid w:val="00685328"/>
    <w:rsid w:val="006874F4"/>
    <w:rsid w:val="006876E6"/>
    <w:rsid w:val="006A19F7"/>
    <w:rsid w:val="006A5CB2"/>
    <w:rsid w:val="006C52C4"/>
    <w:rsid w:val="006C6A6B"/>
    <w:rsid w:val="006D3857"/>
    <w:rsid w:val="006E2FE6"/>
    <w:rsid w:val="006F0AFD"/>
    <w:rsid w:val="00706ACF"/>
    <w:rsid w:val="007071E9"/>
    <w:rsid w:val="00711783"/>
    <w:rsid w:val="007701F1"/>
    <w:rsid w:val="00794CCD"/>
    <w:rsid w:val="007969C2"/>
    <w:rsid w:val="00796F1B"/>
    <w:rsid w:val="007C3838"/>
    <w:rsid w:val="007D1934"/>
    <w:rsid w:val="00805F42"/>
    <w:rsid w:val="008111B0"/>
    <w:rsid w:val="00813714"/>
    <w:rsid w:val="0083083E"/>
    <w:rsid w:val="00835E2A"/>
    <w:rsid w:val="00857580"/>
    <w:rsid w:val="00860D10"/>
    <w:rsid w:val="00876737"/>
    <w:rsid w:val="0088216E"/>
    <w:rsid w:val="0088408F"/>
    <w:rsid w:val="008A30C1"/>
    <w:rsid w:val="008C0EE1"/>
    <w:rsid w:val="008D06F9"/>
    <w:rsid w:val="00905D88"/>
    <w:rsid w:val="00941D03"/>
    <w:rsid w:val="00942BCA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9F4C22"/>
    <w:rsid w:val="00A02CD8"/>
    <w:rsid w:val="00A2631B"/>
    <w:rsid w:val="00A350D4"/>
    <w:rsid w:val="00A4652C"/>
    <w:rsid w:val="00A7125B"/>
    <w:rsid w:val="00A916E6"/>
    <w:rsid w:val="00A9509B"/>
    <w:rsid w:val="00A95D1B"/>
    <w:rsid w:val="00AA2D85"/>
    <w:rsid w:val="00AB79BB"/>
    <w:rsid w:val="00AE1E6D"/>
    <w:rsid w:val="00B27131"/>
    <w:rsid w:val="00B609CE"/>
    <w:rsid w:val="00B66D8F"/>
    <w:rsid w:val="00B840BE"/>
    <w:rsid w:val="00BD1BF1"/>
    <w:rsid w:val="00BF0B24"/>
    <w:rsid w:val="00C04A38"/>
    <w:rsid w:val="00C20182"/>
    <w:rsid w:val="00C25108"/>
    <w:rsid w:val="00C33233"/>
    <w:rsid w:val="00C80D21"/>
    <w:rsid w:val="00C82784"/>
    <w:rsid w:val="00C92D2E"/>
    <w:rsid w:val="00C964B9"/>
    <w:rsid w:val="00CA65C2"/>
    <w:rsid w:val="00CC17EB"/>
    <w:rsid w:val="00CD603C"/>
    <w:rsid w:val="00CD7684"/>
    <w:rsid w:val="00D175C9"/>
    <w:rsid w:val="00D466FA"/>
    <w:rsid w:val="00D8200D"/>
    <w:rsid w:val="00D87444"/>
    <w:rsid w:val="00D933BF"/>
    <w:rsid w:val="00DB6514"/>
    <w:rsid w:val="00DC7DD8"/>
    <w:rsid w:val="00DD2241"/>
    <w:rsid w:val="00DD2361"/>
    <w:rsid w:val="00DE122A"/>
    <w:rsid w:val="00DE64EE"/>
    <w:rsid w:val="00E042AE"/>
    <w:rsid w:val="00E0582D"/>
    <w:rsid w:val="00E13CB9"/>
    <w:rsid w:val="00E1621B"/>
    <w:rsid w:val="00E31CFB"/>
    <w:rsid w:val="00E43D2E"/>
    <w:rsid w:val="00E4788C"/>
    <w:rsid w:val="00E50FA8"/>
    <w:rsid w:val="00E51672"/>
    <w:rsid w:val="00E83FBF"/>
    <w:rsid w:val="00E869A8"/>
    <w:rsid w:val="00EB1CED"/>
    <w:rsid w:val="00EF1B7E"/>
    <w:rsid w:val="00F1108D"/>
    <w:rsid w:val="00F15D03"/>
    <w:rsid w:val="00F2589E"/>
    <w:rsid w:val="00F40268"/>
    <w:rsid w:val="00F60B97"/>
    <w:rsid w:val="00F7765B"/>
    <w:rsid w:val="00F81814"/>
    <w:rsid w:val="00FA1FDF"/>
    <w:rsid w:val="00F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24C00C7E"/>
  <w15:chartTrackingRefBased/>
  <w15:docId w15:val="{62B3A3D0-CEB7-4568-BD50-E48B09D4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57580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A350D4"/>
    <w:rPr>
      <w:b/>
      <w:color w:val="0000FF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AnalysisQuestions">
    <w:name w:val="Analysis Questions"/>
    <w:basedOn w:val="Activitybullet"/>
    <w:qFormat/>
    <w:rsid w:val="004A3C2C"/>
    <w:pPr>
      <w:numPr>
        <w:numId w:val="40"/>
      </w:numPr>
      <w:tabs>
        <w:tab w:val="left" w:pos="360"/>
      </w:tabs>
    </w:pPr>
  </w:style>
  <w:style w:type="paragraph" w:customStyle="1" w:styleId="MSAHeading">
    <w:name w:val="MSAHeading"/>
    <w:basedOn w:val="Normal"/>
    <w:link w:val="MSAHeadingChar"/>
    <w:qFormat/>
    <w:rsid w:val="001F38F3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1F38F3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MSA_Activity_Template</Template>
  <TotalTime>5</TotalTime>
  <Pages>1</Pages>
  <Words>281</Words>
  <Characters>1522</Characters>
  <Application>Microsoft Office Word</Application>
  <DocSecurity>0</DocSecurity>
  <Lines>50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ROBOTC Reference Sheet</dc:title>
  <dc:subject>MSA - Unit 4 - Lesson 4.2 Control Systems</dc:subject>
  <dc:creator>Carl Aakre</dc:creator>
  <cp:keywords/>
  <dc:description/>
  <cp:lastModifiedBy>Carl Aakre</cp:lastModifiedBy>
  <cp:revision>4</cp:revision>
  <dcterms:created xsi:type="dcterms:W3CDTF">2018-11-05T19:47:00Z</dcterms:created>
  <dcterms:modified xsi:type="dcterms:W3CDTF">2019-02-04T16:18:00Z</dcterms:modified>
</cp:coreProperties>
</file>