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225D2711" w14:textId="77777777" w:rsidTr="00C14A05">
        <w:trPr>
          <w:trHeight w:val="180"/>
        </w:trPr>
        <w:tc>
          <w:tcPr>
            <w:tcW w:w="10800" w:type="dxa"/>
            <w:vAlign w:val="center"/>
          </w:tcPr>
          <w:p w14:paraId="7264DC1D" w14:textId="77777777" w:rsidR="00F40268" w:rsidRDefault="00F40268" w:rsidP="00C14A05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11E92171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6AB08B9E" w14:textId="77777777" w:rsidR="00F40268" w:rsidRDefault="002855C8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4C8B78DE" wp14:editId="1DA8BCDC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B494E3" w14:textId="5410C7D3" w:rsidR="00B00399" w:rsidRDefault="007127F6" w:rsidP="005709B1">
      <w:pPr>
        <w:pStyle w:val="MSAHeading"/>
      </w:pPr>
      <w:r>
        <w:t xml:space="preserve"> </w:t>
      </w:r>
      <w:r w:rsidR="00B00399">
        <w:t xml:space="preserve">Project </w:t>
      </w:r>
      <w:r w:rsidR="00D52A93">
        <w:t>2.2.2</w:t>
      </w:r>
      <w:r w:rsidR="00B00399">
        <w:t xml:space="preserve"> Evaluation Rubric</w:t>
      </w:r>
    </w:p>
    <w:p w14:paraId="25C0A215" w14:textId="77777777" w:rsidR="0008175F" w:rsidRPr="0008175F" w:rsidRDefault="0008175F" w:rsidP="0008175F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91"/>
        <w:gridCol w:w="2875"/>
        <w:gridCol w:w="2875"/>
        <w:gridCol w:w="2876"/>
        <w:gridCol w:w="2873"/>
      </w:tblGrid>
      <w:tr w:rsidR="00D52A93" w14:paraId="218CED3D" w14:textId="77777777" w:rsidTr="0014772E">
        <w:tc>
          <w:tcPr>
            <w:tcW w:w="2891" w:type="dxa"/>
            <w:shd w:val="clear" w:color="auto" w:fill="F2F2F2" w:themeFill="background1" w:themeFillShade="F2"/>
          </w:tcPr>
          <w:p w14:paraId="2B4D7A79" w14:textId="77777777" w:rsidR="00D52A93" w:rsidRDefault="00D52A93" w:rsidP="00125AF1">
            <w:pPr>
              <w:pStyle w:val="RubricHeadings"/>
            </w:pPr>
            <w:r>
              <w:t>Topics</w:t>
            </w:r>
          </w:p>
        </w:tc>
        <w:tc>
          <w:tcPr>
            <w:tcW w:w="2875" w:type="dxa"/>
            <w:shd w:val="clear" w:color="auto" w:fill="F2F2F2" w:themeFill="background1" w:themeFillShade="F2"/>
          </w:tcPr>
          <w:p w14:paraId="56603811" w14:textId="77777777" w:rsidR="00D52A93" w:rsidRDefault="00D52A93" w:rsidP="00125AF1">
            <w:pPr>
              <w:pStyle w:val="RubricHeadings"/>
            </w:pPr>
            <w:r>
              <w:t>4 points</w:t>
            </w:r>
          </w:p>
        </w:tc>
        <w:tc>
          <w:tcPr>
            <w:tcW w:w="2875" w:type="dxa"/>
            <w:shd w:val="clear" w:color="auto" w:fill="F2F2F2" w:themeFill="background1" w:themeFillShade="F2"/>
          </w:tcPr>
          <w:p w14:paraId="4453C249" w14:textId="77777777" w:rsidR="00D52A93" w:rsidRDefault="00D52A93" w:rsidP="00125AF1">
            <w:pPr>
              <w:pStyle w:val="RubricHeadings"/>
            </w:pPr>
            <w:r>
              <w:t>3 points</w:t>
            </w:r>
          </w:p>
        </w:tc>
        <w:tc>
          <w:tcPr>
            <w:tcW w:w="2876" w:type="dxa"/>
            <w:shd w:val="clear" w:color="auto" w:fill="F2F2F2" w:themeFill="background1" w:themeFillShade="F2"/>
          </w:tcPr>
          <w:p w14:paraId="5C5149C1" w14:textId="77777777" w:rsidR="00D52A93" w:rsidRDefault="00D52A93" w:rsidP="00125AF1">
            <w:pPr>
              <w:pStyle w:val="RubricHeadings"/>
            </w:pPr>
            <w:r>
              <w:t>2 points</w:t>
            </w:r>
          </w:p>
        </w:tc>
        <w:tc>
          <w:tcPr>
            <w:tcW w:w="2873" w:type="dxa"/>
            <w:shd w:val="clear" w:color="auto" w:fill="F2F2F2" w:themeFill="background1" w:themeFillShade="F2"/>
          </w:tcPr>
          <w:p w14:paraId="358745C9" w14:textId="77777777" w:rsidR="00D52A93" w:rsidRDefault="00D52A93" w:rsidP="00125AF1">
            <w:pPr>
              <w:pStyle w:val="RubricHeadings"/>
            </w:pPr>
            <w:r>
              <w:t>1 point</w:t>
            </w:r>
          </w:p>
        </w:tc>
      </w:tr>
      <w:tr w:rsidR="00D52A93" w14:paraId="50F103BA" w14:textId="77777777" w:rsidTr="00125AF1">
        <w:tc>
          <w:tcPr>
            <w:tcW w:w="2891" w:type="dxa"/>
          </w:tcPr>
          <w:p w14:paraId="3675FFFF" w14:textId="77777777" w:rsidR="00D52A93" w:rsidRDefault="00D52A93" w:rsidP="00125AF1">
            <w:pPr>
              <w:pStyle w:val="RubricTitles"/>
            </w:pPr>
            <w:r>
              <w:t>Circuit Map</w:t>
            </w:r>
          </w:p>
        </w:tc>
        <w:tc>
          <w:tcPr>
            <w:tcW w:w="2875" w:type="dxa"/>
          </w:tcPr>
          <w:p w14:paraId="67EAB45F" w14:textId="77777777" w:rsidR="00D52A93" w:rsidRPr="004C5B04" w:rsidRDefault="00D52A93" w:rsidP="00125AF1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circuit map neatly displays all appliances, switches, and receptacles. The map is broken into orderly sections clearly defining each circuit.</w:t>
            </w:r>
          </w:p>
        </w:tc>
        <w:tc>
          <w:tcPr>
            <w:tcW w:w="2875" w:type="dxa"/>
          </w:tcPr>
          <w:p w14:paraId="32169F71" w14:textId="77777777" w:rsidR="00D52A93" w:rsidRPr="004C5B04" w:rsidRDefault="00D52A93" w:rsidP="00125AF1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circuit map displays 75 percent of all appliances, switches, and receptacl</w:t>
            </w:r>
            <w:bookmarkStart w:id="0" w:name="_GoBack"/>
            <w:bookmarkEnd w:id="0"/>
            <w:r>
              <w:rPr>
                <w:rStyle w:val="RubricEntries10pt"/>
              </w:rPr>
              <w:t>es. The map is broken into orderly sections defining each circuit.</w:t>
            </w:r>
          </w:p>
        </w:tc>
        <w:tc>
          <w:tcPr>
            <w:tcW w:w="2876" w:type="dxa"/>
          </w:tcPr>
          <w:p w14:paraId="28EF805A" w14:textId="77777777" w:rsidR="00D52A93" w:rsidRPr="004C5B04" w:rsidRDefault="00D52A93" w:rsidP="00125AF1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circuit map displays more than half of all appliances, switches, and receptacles. The map is not broken into orderly sections defining each circuit.</w:t>
            </w:r>
          </w:p>
        </w:tc>
        <w:tc>
          <w:tcPr>
            <w:tcW w:w="2873" w:type="dxa"/>
          </w:tcPr>
          <w:p w14:paraId="071BCF6C" w14:textId="77777777" w:rsidR="00D52A93" w:rsidRPr="004C5B04" w:rsidRDefault="00D52A93" w:rsidP="00125AF1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circuit map displays less than half of all appliances, switches, and receptacles. The map is not broken into orderly sections defining each circuit.</w:t>
            </w:r>
          </w:p>
        </w:tc>
      </w:tr>
      <w:tr w:rsidR="00D52A93" w14:paraId="4B83BD70" w14:textId="77777777" w:rsidTr="00125AF1">
        <w:tc>
          <w:tcPr>
            <w:tcW w:w="2891" w:type="dxa"/>
          </w:tcPr>
          <w:p w14:paraId="4928D7D4" w14:textId="77777777" w:rsidR="00D52A93" w:rsidRDefault="00D52A93" w:rsidP="00125AF1">
            <w:pPr>
              <w:spacing w:before="100" w:after="100"/>
              <w:rPr>
                <w:b/>
              </w:rPr>
            </w:pPr>
            <w:r>
              <w:rPr>
                <w:b/>
              </w:rPr>
              <w:t>Schematics</w:t>
            </w:r>
          </w:p>
        </w:tc>
        <w:tc>
          <w:tcPr>
            <w:tcW w:w="2875" w:type="dxa"/>
          </w:tcPr>
          <w:p w14:paraId="3EECB103" w14:textId="77777777" w:rsidR="00D52A93" w:rsidRDefault="00D52A93" w:rsidP="00125AF1">
            <w:pPr>
              <w:pStyle w:val="MatrixRubricEntries"/>
            </w:pPr>
            <w:r>
              <w:t>All circuits meet all the following criteria.</w:t>
            </w:r>
          </w:p>
          <w:p w14:paraId="194FA77E" w14:textId="77777777" w:rsidR="00D52A93" w:rsidRDefault="00D52A93" w:rsidP="00125AF1">
            <w:pPr>
              <w:pStyle w:val="MatrixBullets"/>
            </w:pPr>
            <w:r>
              <w:t>Circuits on a 15A or 20A circuit</w:t>
            </w:r>
          </w:p>
          <w:p w14:paraId="1FD959BA" w14:textId="403C4B13" w:rsidR="00D52A93" w:rsidRDefault="00D52A93" w:rsidP="00125AF1">
            <w:pPr>
              <w:pStyle w:val="MatrixBullets"/>
            </w:pPr>
            <w:r>
              <w:t>Appliances labeled with the amperage draw</w:t>
            </w:r>
          </w:p>
          <w:p w14:paraId="7053FCF3" w14:textId="6418F1E4" w:rsidR="00D52A93" w:rsidRPr="002C062F" w:rsidRDefault="00D52A93" w:rsidP="00125AF1">
            <w:pPr>
              <w:pStyle w:val="MatrixBullets"/>
            </w:pPr>
            <w:r>
              <w:t>Circuits show all appliances in parallel and switches in series</w:t>
            </w:r>
          </w:p>
        </w:tc>
        <w:tc>
          <w:tcPr>
            <w:tcW w:w="2875" w:type="dxa"/>
          </w:tcPr>
          <w:p w14:paraId="611BE1F3" w14:textId="77777777" w:rsidR="00D52A93" w:rsidRDefault="00D52A93" w:rsidP="00125AF1">
            <w:pPr>
              <w:pStyle w:val="MatrixRubricEntries"/>
            </w:pPr>
            <w:r>
              <w:t>All circuits meet at least two of the following criteria.</w:t>
            </w:r>
          </w:p>
          <w:p w14:paraId="05B801DF" w14:textId="77777777" w:rsidR="00D52A93" w:rsidRDefault="00D52A93" w:rsidP="00125AF1">
            <w:pPr>
              <w:pStyle w:val="MatrixBullets"/>
            </w:pPr>
            <w:r>
              <w:t>Circuits on a 15A or 20A circuit</w:t>
            </w:r>
          </w:p>
          <w:p w14:paraId="7F2C6C46" w14:textId="473274D6" w:rsidR="00D52A93" w:rsidRDefault="00D52A93" w:rsidP="00125AF1">
            <w:pPr>
              <w:pStyle w:val="MatrixBullets"/>
            </w:pPr>
            <w:r>
              <w:t>Appliances labeled with the amperage draw</w:t>
            </w:r>
          </w:p>
          <w:p w14:paraId="6642B655" w14:textId="2C049770" w:rsidR="00D52A93" w:rsidRPr="00901939" w:rsidRDefault="00D52A93" w:rsidP="00125AF1">
            <w:pPr>
              <w:pStyle w:val="MatrixBullets"/>
            </w:pPr>
            <w:r>
              <w:t>Circuits show all appliances in parallel and switches in series</w:t>
            </w:r>
          </w:p>
        </w:tc>
        <w:tc>
          <w:tcPr>
            <w:tcW w:w="2876" w:type="dxa"/>
          </w:tcPr>
          <w:p w14:paraId="2859D34A" w14:textId="77777777" w:rsidR="00D52A93" w:rsidRDefault="00D52A93" w:rsidP="00125AF1">
            <w:pPr>
              <w:pStyle w:val="MatrixRubricEntries"/>
            </w:pPr>
            <w:r>
              <w:t>All circuits meet at least one of the following criteria.</w:t>
            </w:r>
          </w:p>
          <w:p w14:paraId="190B93C1" w14:textId="77777777" w:rsidR="00D52A93" w:rsidRDefault="00D52A93" w:rsidP="00125AF1">
            <w:pPr>
              <w:pStyle w:val="MatrixBullets"/>
            </w:pPr>
            <w:r>
              <w:t>Circuits on a 15A or 20A circuit</w:t>
            </w:r>
          </w:p>
          <w:p w14:paraId="6C300CBB" w14:textId="55F6CB8D" w:rsidR="00D52A93" w:rsidRDefault="00D52A93" w:rsidP="00125AF1">
            <w:pPr>
              <w:pStyle w:val="MatrixBullets"/>
            </w:pPr>
            <w:r>
              <w:t>Appliances labeled with the amperage draw</w:t>
            </w:r>
          </w:p>
          <w:p w14:paraId="0A6555ED" w14:textId="75B904B7" w:rsidR="00D52A93" w:rsidRPr="001D1C63" w:rsidRDefault="00D52A93" w:rsidP="00125AF1">
            <w:pPr>
              <w:pStyle w:val="MatrixBullets"/>
            </w:pPr>
            <w:r>
              <w:t>Circuits show all appliances in parallel and switches in series</w:t>
            </w:r>
          </w:p>
        </w:tc>
        <w:tc>
          <w:tcPr>
            <w:tcW w:w="2873" w:type="dxa"/>
          </w:tcPr>
          <w:p w14:paraId="6C9E1F77" w14:textId="77777777" w:rsidR="00D52A93" w:rsidRDefault="00D52A93" w:rsidP="00125AF1">
            <w:pPr>
              <w:pStyle w:val="MatrixRubricEntries"/>
            </w:pPr>
            <w:r>
              <w:t>At least half of the circuits meet at least one of the following criteria.</w:t>
            </w:r>
          </w:p>
          <w:p w14:paraId="092A052E" w14:textId="77777777" w:rsidR="00D52A93" w:rsidRDefault="00D52A93" w:rsidP="00125AF1">
            <w:pPr>
              <w:pStyle w:val="MatrixBullets"/>
            </w:pPr>
            <w:r>
              <w:t>Circuits on a 15A or 20A circuit</w:t>
            </w:r>
          </w:p>
          <w:p w14:paraId="2C156D62" w14:textId="2C8F63FB" w:rsidR="00D52A93" w:rsidRDefault="00D52A93" w:rsidP="00125AF1">
            <w:pPr>
              <w:pStyle w:val="MatrixBullets"/>
            </w:pPr>
            <w:r>
              <w:t>Appliances labeled with the amperage draw</w:t>
            </w:r>
          </w:p>
          <w:p w14:paraId="4D1220DE" w14:textId="77EBCFCA" w:rsidR="00D52A93" w:rsidRPr="002C062F" w:rsidRDefault="00D52A93" w:rsidP="00125AF1">
            <w:pPr>
              <w:pStyle w:val="MatrixBullets"/>
            </w:pPr>
            <w:r>
              <w:t>Circuits show all appliances in parallel and switches in series</w:t>
            </w:r>
          </w:p>
        </w:tc>
      </w:tr>
      <w:tr w:rsidR="00D52A93" w14:paraId="484BEE1A" w14:textId="77777777" w:rsidTr="003005D3">
        <w:trPr>
          <w:trHeight w:val="1700"/>
        </w:trPr>
        <w:tc>
          <w:tcPr>
            <w:tcW w:w="2891" w:type="dxa"/>
          </w:tcPr>
          <w:p w14:paraId="180754E5" w14:textId="77777777" w:rsidR="00D52A93" w:rsidRDefault="00D52A93" w:rsidP="00125AF1">
            <w:pPr>
              <w:pStyle w:val="RubricTitles"/>
            </w:pPr>
            <w:r>
              <w:t>Calculations</w:t>
            </w:r>
          </w:p>
        </w:tc>
        <w:tc>
          <w:tcPr>
            <w:tcW w:w="2875" w:type="dxa"/>
          </w:tcPr>
          <w:p w14:paraId="6C509B8C" w14:textId="77777777" w:rsidR="00D52A93" w:rsidRDefault="00D52A93" w:rsidP="00125AF1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following math calculations are shown for each circuit.</w:t>
            </w:r>
          </w:p>
          <w:p w14:paraId="6B6C3933" w14:textId="16701F6B" w:rsidR="00D52A93" w:rsidRDefault="00D52A93" w:rsidP="00125AF1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Amperage calculation for each appliance</w:t>
            </w:r>
          </w:p>
          <w:p w14:paraId="31DB56BC" w14:textId="667202DE" w:rsidR="00D52A93" w:rsidRDefault="00D52A93" w:rsidP="00125AF1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Maximum available draw for each circuit</w:t>
            </w:r>
          </w:p>
          <w:p w14:paraId="469B31DA" w14:textId="6A0AB4E1" w:rsidR="00D52A93" w:rsidRPr="004C5B04" w:rsidRDefault="00D52A93" w:rsidP="00125AF1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Total draw for each circuit</w:t>
            </w:r>
          </w:p>
        </w:tc>
        <w:tc>
          <w:tcPr>
            <w:tcW w:w="2875" w:type="dxa"/>
          </w:tcPr>
          <w:p w14:paraId="4AD463F1" w14:textId="77777777" w:rsidR="00D52A93" w:rsidRDefault="00D52A93" w:rsidP="00125AF1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Two of the following math calculations are shown for each circuit.</w:t>
            </w:r>
          </w:p>
          <w:p w14:paraId="510AF608" w14:textId="37CA1D24" w:rsidR="00D52A93" w:rsidRDefault="00D52A93" w:rsidP="00125AF1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Amperage calculation for each appliance</w:t>
            </w:r>
          </w:p>
          <w:p w14:paraId="2C8D76CF" w14:textId="5FCCBC27" w:rsidR="00D52A93" w:rsidRDefault="00D52A93" w:rsidP="00125AF1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Maximum available draw for each circuit</w:t>
            </w:r>
          </w:p>
          <w:p w14:paraId="4A13BE3D" w14:textId="4C5B0859" w:rsidR="00D52A93" w:rsidRPr="004C5B04" w:rsidRDefault="00D52A93" w:rsidP="00125AF1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Total draw for each circuit</w:t>
            </w:r>
          </w:p>
        </w:tc>
        <w:tc>
          <w:tcPr>
            <w:tcW w:w="2876" w:type="dxa"/>
          </w:tcPr>
          <w:p w14:paraId="7275F83C" w14:textId="77777777" w:rsidR="00D52A93" w:rsidRDefault="00D52A93" w:rsidP="00125AF1">
            <w:pPr>
              <w:rPr>
                <w:rStyle w:val="RubricEntries10pt"/>
              </w:rPr>
            </w:pPr>
            <w:r>
              <w:rPr>
                <w:rStyle w:val="RubricEntries10pt"/>
              </w:rPr>
              <w:t>One of the following math calculations is shown for each circuit.</w:t>
            </w:r>
          </w:p>
          <w:p w14:paraId="32C0F9FA" w14:textId="5B5C128D" w:rsidR="00D52A93" w:rsidRDefault="00D52A93" w:rsidP="00125AF1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Amperage calculation for each appliance</w:t>
            </w:r>
          </w:p>
          <w:p w14:paraId="3042C01E" w14:textId="76408B5A" w:rsidR="00D52A93" w:rsidRDefault="00D52A93" w:rsidP="00125AF1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Maximum available draw for each circuit</w:t>
            </w:r>
          </w:p>
          <w:p w14:paraId="0BD0FFA4" w14:textId="252EFD9F" w:rsidR="00D52A93" w:rsidRPr="004C5B04" w:rsidRDefault="00D52A93" w:rsidP="00125AF1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Total draw for each circuit</w:t>
            </w:r>
          </w:p>
        </w:tc>
        <w:tc>
          <w:tcPr>
            <w:tcW w:w="2873" w:type="dxa"/>
          </w:tcPr>
          <w:p w14:paraId="6BEBE7A7" w14:textId="77777777" w:rsidR="00D52A93" w:rsidRDefault="00D52A93" w:rsidP="00125AF1">
            <w:pPr>
              <w:rPr>
                <w:rStyle w:val="RubricEntries10pt"/>
              </w:rPr>
            </w:pPr>
            <w:r>
              <w:rPr>
                <w:rStyle w:val="RubricEntries10pt"/>
              </w:rPr>
              <w:t>Only one of the following math calculations is shown for more than one circuit.</w:t>
            </w:r>
          </w:p>
          <w:p w14:paraId="5422F0E5" w14:textId="16C49568" w:rsidR="00D52A93" w:rsidRDefault="00D52A93" w:rsidP="00125AF1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Amperage calculation for each appliance</w:t>
            </w:r>
          </w:p>
          <w:p w14:paraId="5B806B83" w14:textId="01D5795E" w:rsidR="00D52A93" w:rsidRDefault="00D52A93" w:rsidP="00125AF1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Maximum available draw for each circui</w:t>
            </w:r>
            <w:r w:rsidR="003005D3">
              <w:rPr>
                <w:rStyle w:val="RubricEntries10pt"/>
              </w:rPr>
              <w:t>t</w:t>
            </w:r>
          </w:p>
          <w:p w14:paraId="68A97720" w14:textId="759DC284" w:rsidR="00D52A93" w:rsidRPr="004C5B04" w:rsidRDefault="00D52A93" w:rsidP="00125AF1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Total draw for each circuit</w:t>
            </w:r>
          </w:p>
        </w:tc>
      </w:tr>
      <w:tr w:rsidR="00D52A93" w14:paraId="755B9AD3" w14:textId="77777777" w:rsidTr="00125AF1">
        <w:trPr>
          <w:trHeight w:val="2420"/>
        </w:trPr>
        <w:tc>
          <w:tcPr>
            <w:tcW w:w="2891" w:type="dxa"/>
          </w:tcPr>
          <w:p w14:paraId="23FA2F5E" w14:textId="77777777" w:rsidR="00D52A93" w:rsidRDefault="00D52A93" w:rsidP="00125AF1">
            <w:pPr>
              <w:pStyle w:val="RubricTitles"/>
            </w:pPr>
            <w:r>
              <w:t>Teacher Comments</w:t>
            </w:r>
          </w:p>
        </w:tc>
        <w:tc>
          <w:tcPr>
            <w:tcW w:w="11499" w:type="dxa"/>
            <w:gridSpan w:val="4"/>
          </w:tcPr>
          <w:p w14:paraId="4FF7ED68" w14:textId="77777777" w:rsidR="00D52A93" w:rsidRDefault="00D52A93" w:rsidP="00125AF1"/>
        </w:tc>
      </w:tr>
    </w:tbl>
    <w:p w14:paraId="5D66D1CC" w14:textId="77777777" w:rsidR="00B00399" w:rsidRPr="00B00399" w:rsidRDefault="00B00399" w:rsidP="00B00399"/>
    <w:sectPr w:rsidR="00B00399" w:rsidRPr="00B00399" w:rsidSect="00B94253">
      <w:headerReference w:type="even" r:id="rId8"/>
      <w:footerReference w:type="default" r:id="rId9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51D0C" w14:textId="77777777" w:rsidR="00BE1658" w:rsidRDefault="00BE1658" w:rsidP="001E4BCA">
      <w:r>
        <w:separator/>
      </w:r>
    </w:p>
  </w:endnote>
  <w:endnote w:type="continuationSeparator" w:id="0">
    <w:p w14:paraId="539F5B90" w14:textId="77777777" w:rsidR="00BE1658" w:rsidRDefault="00BE1658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200"/>
      <w:gridCol w:w="7200"/>
    </w:tblGrid>
    <w:tr w:rsidR="003279B3" w14:paraId="685EF168" w14:textId="77777777" w:rsidTr="00B94253">
      <w:tc>
        <w:tcPr>
          <w:tcW w:w="7200" w:type="dxa"/>
          <w:shd w:val="clear" w:color="auto" w:fill="F2F2F2" w:themeFill="background1" w:themeFillShade="F2"/>
        </w:tcPr>
        <w:p w14:paraId="7D82062E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5709B1">
            <w:t>ultural Science Education © 201</w:t>
          </w:r>
          <w:r w:rsidR="00B94253">
            <w:t>9</w:t>
          </w:r>
        </w:p>
      </w:tc>
      <w:tc>
        <w:tcPr>
          <w:tcW w:w="7200" w:type="dxa"/>
          <w:shd w:val="clear" w:color="auto" w:fill="F2F2F2" w:themeFill="background1" w:themeFillShade="F2"/>
        </w:tcPr>
        <w:p w14:paraId="00341038" w14:textId="7957F49A" w:rsidR="003279B3" w:rsidRDefault="005709B1" w:rsidP="006E33F6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6E33F6">
            <w:t>Project</w:t>
          </w:r>
          <w:r w:rsidR="003279B3">
            <w:t xml:space="preserve"> </w:t>
          </w:r>
          <w:r w:rsidR="00D52A93">
            <w:t>2.2.2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1D7EF1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1D602469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26F5A" w14:textId="77777777" w:rsidR="00BE1658" w:rsidRDefault="00BE1658" w:rsidP="001E4BCA">
      <w:r>
        <w:separator/>
      </w:r>
    </w:p>
  </w:footnote>
  <w:footnote w:type="continuationSeparator" w:id="0">
    <w:p w14:paraId="0B22E3CE" w14:textId="77777777" w:rsidR="00BE1658" w:rsidRDefault="00BE1658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FEC4D" w14:textId="77777777" w:rsidR="00586C14" w:rsidRDefault="00BE1658">
    <w:pPr>
      <w:pStyle w:val="Header"/>
    </w:pPr>
    <w:r>
      <w:rPr>
        <w:noProof/>
      </w:rPr>
      <w:pict w14:anchorId="1D9029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58.3pt;height:223.3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alt="MCj02950710000[1]" style="width:142.5pt;height:128.2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3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A93"/>
    <w:rsid w:val="000508B8"/>
    <w:rsid w:val="000534DE"/>
    <w:rsid w:val="00057AE6"/>
    <w:rsid w:val="000671D2"/>
    <w:rsid w:val="0008175F"/>
    <w:rsid w:val="000D744D"/>
    <w:rsid w:val="000E33B3"/>
    <w:rsid w:val="000E3490"/>
    <w:rsid w:val="000E5936"/>
    <w:rsid w:val="000F029A"/>
    <w:rsid w:val="00113BFD"/>
    <w:rsid w:val="001169D4"/>
    <w:rsid w:val="00136C5E"/>
    <w:rsid w:val="0014772E"/>
    <w:rsid w:val="00157D13"/>
    <w:rsid w:val="00183F7A"/>
    <w:rsid w:val="0019391D"/>
    <w:rsid w:val="001B4CD7"/>
    <w:rsid w:val="001C0A58"/>
    <w:rsid w:val="001D19EF"/>
    <w:rsid w:val="001D2B32"/>
    <w:rsid w:val="001D7EF1"/>
    <w:rsid w:val="001E4BCA"/>
    <w:rsid w:val="00226ED9"/>
    <w:rsid w:val="00230DA0"/>
    <w:rsid w:val="00235535"/>
    <w:rsid w:val="002527B6"/>
    <w:rsid w:val="0027404E"/>
    <w:rsid w:val="002855C8"/>
    <w:rsid w:val="002A2F49"/>
    <w:rsid w:val="002C3368"/>
    <w:rsid w:val="002E0921"/>
    <w:rsid w:val="002F52CD"/>
    <w:rsid w:val="003005D3"/>
    <w:rsid w:val="00302EAD"/>
    <w:rsid w:val="00306753"/>
    <w:rsid w:val="003120AC"/>
    <w:rsid w:val="003279B3"/>
    <w:rsid w:val="003421FD"/>
    <w:rsid w:val="00364A23"/>
    <w:rsid w:val="00364CF2"/>
    <w:rsid w:val="003663FB"/>
    <w:rsid w:val="00375ACB"/>
    <w:rsid w:val="003C5052"/>
    <w:rsid w:val="003D0D7D"/>
    <w:rsid w:val="003F18F6"/>
    <w:rsid w:val="003F34CF"/>
    <w:rsid w:val="004551CE"/>
    <w:rsid w:val="00473C37"/>
    <w:rsid w:val="005279E7"/>
    <w:rsid w:val="00531164"/>
    <w:rsid w:val="005709B1"/>
    <w:rsid w:val="00586C14"/>
    <w:rsid w:val="005D1548"/>
    <w:rsid w:val="005E21C8"/>
    <w:rsid w:val="005E7694"/>
    <w:rsid w:val="00602C6E"/>
    <w:rsid w:val="006270C5"/>
    <w:rsid w:val="0063506D"/>
    <w:rsid w:val="00637B2C"/>
    <w:rsid w:val="00682943"/>
    <w:rsid w:val="00685328"/>
    <w:rsid w:val="006874F4"/>
    <w:rsid w:val="006A19F7"/>
    <w:rsid w:val="006A5CB2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127F6"/>
    <w:rsid w:val="007470BB"/>
    <w:rsid w:val="00782C47"/>
    <w:rsid w:val="00794CCD"/>
    <w:rsid w:val="007969C2"/>
    <w:rsid w:val="00796F1B"/>
    <w:rsid w:val="007C3838"/>
    <w:rsid w:val="007D1934"/>
    <w:rsid w:val="007F036B"/>
    <w:rsid w:val="00805F42"/>
    <w:rsid w:val="00813714"/>
    <w:rsid w:val="00813CDE"/>
    <w:rsid w:val="00825B9D"/>
    <w:rsid w:val="0083083E"/>
    <w:rsid w:val="00860D10"/>
    <w:rsid w:val="00876737"/>
    <w:rsid w:val="0088408F"/>
    <w:rsid w:val="008A30C1"/>
    <w:rsid w:val="008C0EE1"/>
    <w:rsid w:val="008D06F9"/>
    <w:rsid w:val="00936ABB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A02CD8"/>
    <w:rsid w:val="00A7125B"/>
    <w:rsid w:val="00A77267"/>
    <w:rsid w:val="00A916E6"/>
    <w:rsid w:val="00A95D1B"/>
    <w:rsid w:val="00AA2D85"/>
    <w:rsid w:val="00AB79BB"/>
    <w:rsid w:val="00AE1E6D"/>
    <w:rsid w:val="00B00399"/>
    <w:rsid w:val="00B27131"/>
    <w:rsid w:val="00B3004E"/>
    <w:rsid w:val="00B609CE"/>
    <w:rsid w:val="00B840BE"/>
    <w:rsid w:val="00B94253"/>
    <w:rsid w:val="00BE1658"/>
    <w:rsid w:val="00BF0B24"/>
    <w:rsid w:val="00C04A38"/>
    <w:rsid w:val="00C20182"/>
    <w:rsid w:val="00C22A78"/>
    <w:rsid w:val="00C25108"/>
    <w:rsid w:val="00C33233"/>
    <w:rsid w:val="00C80D21"/>
    <w:rsid w:val="00C92D2E"/>
    <w:rsid w:val="00C964B9"/>
    <w:rsid w:val="00CA550C"/>
    <w:rsid w:val="00CA65C2"/>
    <w:rsid w:val="00CB4C6F"/>
    <w:rsid w:val="00CC2B15"/>
    <w:rsid w:val="00CD603C"/>
    <w:rsid w:val="00CD7684"/>
    <w:rsid w:val="00D039B3"/>
    <w:rsid w:val="00D43669"/>
    <w:rsid w:val="00D466FA"/>
    <w:rsid w:val="00D52A93"/>
    <w:rsid w:val="00D8200D"/>
    <w:rsid w:val="00D933BF"/>
    <w:rsid w:val="00DC7DD8"/>
    <w:rsid w:val="00DD2241"/>
    <w:rsid w:val="00DE122A"/>
    <w:rsid w:val="00DE64EE"/>
    <w:rsid w:val="00E042AE"/>
    <w:rsid w:val="00E0582D"/>
    <w:rsid w:val="00E13CB9"/>
    <w:rsid w:val="00E1621B"/>
    <w:rsid w:val="00E51672"/>
    <w:rsid w:val="00E83FBF"/>
    <w:rsid w:val="00E93ADA"/>
    <w:rsid w:val="00EB1CED"/>
    <w:rsid w:val="00F1108D"/>
    <w:rsid w:val="00F2589E"/>
    <w:rsid w:val="00F40268"/>
    <w:rsid w:val="00F7765B"/>
    <w:rsid w:val="00F81814"/>
    <w:rsid w:val="00FA1FDF"/>
    <w:rsid w:val="00FE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448DE65F"/>
  <w14:defaultImageDpi w14:val="32767"/>
  <w15:chartTrackingRefBased/>
  <w15:docId w15:val="{DA25EBF9-A67B-48E4-8B69-09BA3E5C9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473C37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SAHeading">
    <w:name w:val="MSAHeading"/>
    <w:basedOn w:val="Normal"/>
    <w:link w:val="MSAHeadingChar"/>
    <w:qFormat/>
    <w:rsid w:val="005709B1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5709B1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4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MSA_Rubric_Template</Template>
  <TotalTime>0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2.2.2 Evaluation Rubric</vt:lpstr>
    </vt:vector>
  </TitlesOfParts>
  <Manager>Dan Jansen</Manager>
  <Company>Curriculum for Agricultural Science Education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2.2.2 Evaluation Rubric</dc:title>
  <dc:subject>MSA - Unit 2 - Lesson 2.2 Electrical Systems</dc:subject>
  <dc:creator>Carl Aakre</dc:creator>
  <cp:keywords/>
  <dc:description/>
  <cp:lastModifiedBy>Melanie Bloom</cp:lastModifiedBy>
  <cp:revision>3</cp:revision>
  <dcterms:created xsi:type="dcterms:W3CDTF">2018-11-05T16:04:00Z</dcterms:created>
  <dcterms:modified xsi:type="dcterms:W3CDTF">2018-11-05T16:06:00Z</dcterms:modified>
</cp:coreProperties>
</file>