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37755753" w14:textId="77777777" w:rsidTr="00545F31">
        <w:trPr>
          <w:trHeight w:val="288"/>
        </w:trPr>
        <w:tc>
          <w:tcPr>
            <w:tcW w:w="10800" w:type="dxa"/>
            <w:vAlign w:val="center"/>
          </w:tcPr>
          <w:p w14:paraId="5FB17F81" w14:textId="77777777" w:rsidR="00F40268" w:rsidRDefault="00F40268" w:rsidP="00C14A05">
            <w:pPr>
              <w:pStyle w:val="Header"/>
              <w:rPr>
                <w:noProof/>
              </w:rPr>
            </w:pPr>
            <w:bookmarkStart w:id="0" w:name="_GoBack"/>
            <w:bookmarkEnd w:id="0"/>
            <w:r>
              <w:rPr>
                <w:noProof/>
              </w:rPr>
              <w:t>Name______________________________________</w:t>
            </w:r>
            <w:r w:rsidRPr="00086C12">
              <w:t>_______________</w:t>
            </w:r>
          </w:p>
        </w:tc>
      </w:tr>
      <w:tr w:rsidR="00F40268" w14:paraId="46309D00" w14:textId="77777777" w:rsidTr="00C14A05">
        <w:trPr>
          <w:trHeight w:val="720"/>
        </w:trPr>
        <w:tc>
          <w:tcPr>
            <w:tcW w:w="10800" w:type="dxa"/>
            <w:vAlign w:val="center"/>
          </w:tcPr>
          <w:p w14:paraId="2BA3CE5D" w14:textId="37B2217C" w:rsidR="00F40268" w:rsidRDefault="00FB6EC5" w:rsidP="00C14A05">
            <w:pPr>
              <w:jc w:val="right"/>
            </w:pPr>
            <w:r>
              <w:rPr>
                <w:noProof/>
              </w:rPr>
              <w:drawing>
                <wp:inline distT="0" distB="0" distL="0" distR="0" wp14:anchorId="1A3C65EB" wp14:editId="1A1EA4FE">
                  <wp:extent cx="1380490" cy="36576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a:fillRect/>
                          </a:stretch>
                        </pic:blipFill>
                        <pic:spPr>
                          <a:xfrm>
                            <a:off x="0" y="0"/>
                            <a:ext cx="1380490" cy="365760"/>
                          </a:xfrm>
                          <a:prstGeom prst="rect">
                            <a:avLst/>
                          </a:prstGeom>
                        </pic:spPr>
                      </pic:pic>
                    </a:graphicData>
                  </a:graphic>
                </wp:inline>
              </w:drawing>
            </w:r>
          </w:p>
        </w:tc>
      </w:tr>
    </w:tbl>
    <w:p w14:paraId="5203F353" w14:textId="33605769" w:rsidR="003F1CEB" w:rsidRDefault="00777ACD" w:rsidP="003F1CEB">
      <w:pPr>
        <w:pStyle w:val="MSAHeading"/>
      </w:pPr>
      <w:r>
        <w:pict w14:anchorId="115635F3">
          <v:shape id="Picture 4" o:spid="_x0000_i1029" type="#_x0000_t75" alt="A close up of a logo&#10;&#10;Description generated with very high confidence" style="width:15.75pt;height:18pt;visibility:visible;mso-wrap-style:square">
            <v:imagedata r:id="rId8" o:title="A close up of a logo&#10;&#10;Description generated with very high confidence"/>
          </v:shape>
        </w:pict>
      </w:r>
      <w:r w:rsidR="00B75A58">
        <w:t xml:space="preserve"> </w:t>
      </w:r>
      <w:r w:rsidR="00154E8C">
        <w:t>Project</w:t>
      </w:r>
      <w:r w:rsidR="00F40268">
        <w:t xml:space="preserve"> </w:t>
      </w:r>
      <w:r w:rsidR="00E65324">
        <w:t>2.2.2</w:t>
      </w:r>
      <w:r w:rsidR="00F40268">
        <w:t xml:space="preserve"> </w:t>
      </w:r>
      <w:r w:rsidR="00E65324">
        <w:t>Electrical Draw</w:t>
      </w:r>
    </w:p>
    <w:p w14:paraId="7C9A8752" w14:textId="77777777" w:rsidR="00D3150D" w:rsidRPr="003F1CEB" w:rsidRDefault="00D3150D" w:rsidP="003F1CEB"/>
    <w:p w14:paraId="7E3E22CC" w14:textId="77777777" w:rsidR="00E65324" w:rsidRDefault="00E65324" w:rsidP="00E65324">
      <w:pPr>
        <w:pStyle w:val="ActivitySection"/>
      </w:pPr>
      <w:r>
        <w:t>Purpose</w:t>
      </w:r>
    </w:p>
    <w:p w14:paraId="30C9D589" w14:textId="643838A6" w:rsidR="00E65324" w:rsidRDefault="00E65324" w:rsidP="00E65324">
      <w:pPr>
        <w:pStyle w:val="ActivityBody"/>
      </w:pPr>
      <w:r>
        <w:t xml:space="preserve">Have the lights ever gone out in a room in your home? Did someone tell you that the </w:t>
      </w:r>
      <w:r w:rsidR="007F70D7">
        <w:t xml:space="preserve">circuit </w:t>
      </w:r>
      <w:r>
        <w:t>breaker</w:t>
      </w:r>
      <w:r w:rsidR="0046434D">
        <w:t xml:space="preserve"> or fuse</w:t>
      </w:r>
      <w:r>
        <w:t xml:space="preserve"> was “blown” or “tripped”? Electricians plan electrical circuits throughout your home to prevent them from overloading and breaking. If an overloaded circuit did not break, the overload could cause an electrical fire or broken appliances. What factors should you consider when planning a circuit to prevent an overload?</w:t>
      </w:r>
    </w:p>
    <w:p w14:paraId="4A11B220" w14:textId="77777777" w:rsidR="00E65324" w:rsidRDefault="00E65324" w:rsidP="00E65324"/>
    <w:p w14:paraId="23EB48CC" w14:textId="77777777" w:rsidR="00E65324" w:rsidRDefault="00E65324" w:rsidP="00E65324">
      <w:pPr>
        <w:pStyle w:val="ActivityBody"/>
      </w:pPr>
      <w:r>
        <w:t>Planning a circuit requires organization and attention to detail. All circuits start at a service panel. The service panel has multiple circuit breakers. Each circuit is wired back to a separate breaker. Most breakers in a service panel are rated at 15A or 20A (amperes), which means the maximum amount of current that can be on each circuit is 15 or 20 amperes.</w:t>
      </w:r>
    </w:p>
    <w:p w14:paraId="1454856A" w14:textId="77777777" w:rsidR="00E65324" w:rsidRPr="00EA19E2" w:rsidRDefault="00E65324" w:rsidP="00E65324"/>
    <w:p w14:paraId="098EFC0B" w14:textId="77777777" w:rsidR="00E65324" w:rsidRPr="00F81CDF" w:rsidRDefault="00E65324" w:rsidP="00E65324">
      <w:pPr>
        <w:pStyle w:val="ActivityBody"/>
      </w:pPr>
      <w:r>
        <w:t>The first step to plan electrical circuits is to sketch the structure with a location of all switches, electrical receptacles, and appliances. Then a circuit map is drawn to designate the location of each circuit and the appliances drawing current through that circuit. Usually, each circuit on a service panel is assigned a certain area or specific appliance in the structure. Circuit panels have a circuit index so technicians know which breaker is connected to each circuit.</w:t>
      </w:r>
    </w:p>
    <w:p w14:paraId="4D67DEE1" w14:textId="77777777" w:rsidR="00E65324" w:rsidRPr="00EA19E2" w:rsidRDefault="00E65324" w:rsidP="00E65324"/>
    <w:p w14:paraId="24DE3003" w14:textId="77777777" w:rsidR="00E65324" w:rsidRDefault="00E65324" w:rsidP="00E65324">
      <w:pPr>
        <w:pStyle w:val="ActivityBody"/>
      </w:pPr>
      <w:r>
        <w:t>It is important to check the electrical load of each circuit in amperes. The total electrical load in a circuit can be calculated by adding the amperage of each appliance on the circuit.  A circuit should not have more than an 80% current load of the breakers rating. Limiting the load to 80% prevents overloading when an appliance draws additional current during startup. The appliances connected to receptacles on the circuit should also be considered. For example, if a miter saw with a 15A draw is connected to a receptacle on a circuit, the circuit should have a 20A circuit breaker.</w:t>
      </w:r>
    </w:p>
    <w:p w14:paraId="7AE4A77F" w14:textId="77777777" w:rsidR="00E65324" w:rsidRDefault="00E65324" w:rsidP="00E65324"/>
    <w:p w14:paraId="30FAAD1F" w14:textId="77777777" w:rsidR="00E65324" w:rsidRDefault="00E65324" w:rsidP="00E65324">
      <w:pPr>
        <w:pStyle w:val="ActivityBody"/>
      </w:pPr>
      <w:r>
        <w:t>How will you plan circuits in a greenhouse to prevent an electrical overload?</w:t>
      </w:r>
    </w:p>
    <w:p w14:paraId="1BD04D04" w14:textId="77777777" w:rsidR="00E65324" w:rsidRDefault="00E65324" w:rsidP="00E65324"/>
    <w:p w14:paraId="21274242" w14:textId="77777777" w:rsidR="00E65324" w:rsidRDefault="00E65324" w:rsidP="00E65324">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E65324" w14:paraId="1BD67201" w14:textId="77777777" w:rsidTr="004B7458">
        <w:tc>
          <w:tcPr>
            <w:tcW w:w="5395" w:type="dxa"/>
          </w:tcPr>
          <w:p w14:paraId="7A25B377" w14:textId="77777777" w:rsidR="00E65324" w:rsidRDefault="00E65324" w:rsidP="004B7458">
            <w:pPr>
              <w:pStyle w:val="ActivityBodyBold"/>
            </w:pPr>
            <w:r>
              <w:t>Per student:</w:t>
            </w:r>
          </w:p>
          <w:p w14:paraId="1362E61A" w14:textId="77777777" w:rsidR="00E65324" w:rsidRPr="00F81CDF" w:rsidRDefault="00E65324" w:rsidP="004B7458">
            <w:pPr>
              <w:pStyle w:val="Activitybullet"/>
              <w:rPr>
                <w:rStyle w:val="Italic"/>
              </w:rPr>
            </w:pPr>
            <w:r w:rsidRPr="00F81CDF">
              <w:rPr>
                <w:rStyle w:val="Italic"/>
              </w:rPr>
              <w:t>Agriscience Notebook</w:t>
            </w:r>
          </w:p>
          <w:p w14:paraId="54222F50" w14:textId="77777777" w:rsidR="00E65324" w:rsidRDefault="00E65324" w:rsidP="004B7458">
            <w:pPr>
              <w:pStyle w:val="Activitybullet"/>
              <w:rPr>
                <w:rStyle w:val="Italic"/>
              </w:rPr>
            </w:pPr>
            <w:r w:rsidRPr="00F81CDF">
              <w:rPr>
                <w:rStyle w:val="Italic"/>
              </w:rPr>
              <w:t>Engineering Notebook</w:t>
            </w:r>
          </w:p>
          <w:p w14:paraId="3E7DEEEC" w14:textId="77777777" w:rsidR="00E65324" w:rsidRDefault="00E65324" w:rsidP="004B7458">
            <w:pPr>
              <w:pStyle w:val="Activitybullet"/>
              <w:rPr>
                <w:rStyle w:val="Italic"/>
              </w:rPr>
            </w:pPr>
            <w:r>
              <w:rPr>
                <w:rStyle w:val="Italic"/>
              </w:rPr>
              <w:t>Project 2.2.2 Evaluation Rubric</w:t>
            </w:r>
          </w:p>
          <w:p w14:paraId="0043ABEE" w14:textId="77777777" w:rsidR="00E65324" w:rsidRPr="00F81CDF" w:rsidRDefault="00E65324" w:rsidP="004B7458">
            <w:pPr>
              <w:pStyle w:val="Activitybullet"/>
              <w:rPr>
                <w:rStyle w:val="Italic"/>
              </w:rPr>
            </w:pPr>
            <w:r>
              <w:rPr>
                <w:rStyle w:val="Italic"/>
              </w:rPr>
              <w:t>Activity 2.2.1 Schematic</w:t>
            </w:r>
          </w:p>
          <w:p w14:paraId="3F2774EB" w14:textId="77777777" w:rsidR="00E65324" w:rsidRDefault="00E65324" w:rsidP="004B7458">
            <w:pPr>
              <w:pStyle w:val="Activitybullet"/>
            </w:pPr>
            <w:r>
              <w:t>Computer with internet access</w:t>
            </w:r>
          </w:p>
        </w:tc>
        <w:tc>
          <w:tcPr>
            <w:tcW w:w="5395" w:type="dxa"/>
          </w:tcPr>
          <w:p w14:paraId="67BD42B2" w14:textId="77777777" w:rsidR="00E65324" w:rsidRDefault="00E65324" w:rsidP="004B7458">
            <w:pPr>
              <w:pStyle w:val="ActivityBodyBold"/>
            </w:pPr>
          </w:p>
          <w:p w14:paraId="62B4A165" w14:textId="77777777" w:rsidR="00E65324" w:rsidRDefault="00E65324" w:rsidP="004B7458">
            <w:pPr>
              <w:pStyle w:val="Activitybullet"/>
            </w:pPr>
            <w:r>
              <w:t>Graph paper</w:t>
            </w:r>
          </w:p>
          <w:p w14:paraId="46A08DC3" w14:textId="77777777" w:rsidR="00E65324" w:rsidRDefault="00E65324" w:rsidP="004B7458">
            <w:pPr>
              <w:pStyle w:val="Activitybullet"/>
            </w:pPr>
            <w:r>
              <w:t>Ruler</w:t>
            </w:r>
          </w:p>
          <w:p w14:paraId="186B452A" w14:textId="77777777" w:rsidR="00E65324" w:rsidRDefault="00E65324" w:rsidP="004B7458">
            <w:pPr>
              <w:pStyle w:val="Activitybullet"/>
            </w:pPr>
            <w:r>
              <w:t>Pen</w:t>
            </w:r>
          </w:p>
          <w:p w14:paraId="66490F22" w14:textId="77777777" w:rsidR="00E65324" w:rsidRDefault="00E65324" w:rsidP="004B7458">
            <w:pPr>
              <w:pStyle w:val="Activitybullet"/>
            </w:pPr>
            <w:r>
              <w:t>Calculator</w:t>
            </w:r>
          </w:p>
        </w:tc>
      </w:tr>
    </w:tbl>
    <w:p w14:paraId="0CE0645D" w14:textId="77777777" w:rsidR="00E65324" w:rsidRDefault="00E65324" w:rsidP="00E65324"/>
    <w:p w14:paraId="1776E8A7" w14:textId="77777777" w:rsidR="00E65324" w:rsidRDefault="00E65324" w:rsidP="00E65324">
      <w:pPr>
        <w:pStyle w:val="ActivitySection"/>
      </w:pPr>
      <w:r>
        <w:t>Procedure</w:t>
      </w:r>
    </w:p>
    <w:p w14:paraId="47C8103B" w14:textId="77777777" w:rsidR="00E65324" w:rsidRDefault="00E65324" w:rsidP="00E65324">
      <w:pPr>
        <w:pStyle w:val="ActivityBody"/>
      </w:pPr>
      <w:r>
        <w:t xml:space="preserve">The electrician who provided the electrical plans for </w:t>
      </w:r>
      <w:r w:rsidRPr="00DF5A63">
        <w:rPr>
          <w:rStyle w:val="Italic"/>
        </w:rPr>
        <w:t>Activity 2.2.1 Electrical Scheming</w:t>
      </w:r>
      <w:r>
        <w:t xml:space="preserve"> did not plan his circuitry very well. The total load of the single circuit is greater than 20 amperes and could potentially overheat or cause an electrical fire. Use your knowledge of electrical circuits to develop a circuit map for </w:t>
      </w:r>
      <w:r w:rsidRPr="009F11AD">
        <w:rPr>
          <w:rStyle w:val="Italic"/>
        </w:rPr>
        <w:t xml:space="preserve">Activity 2.2.1 </w:t>
      </w:r>
      <w:r>
        <w:rPr>
          <w:rStyle w:val="Italic"/>
        </w:rPr>
        <w:t>Schematic</w:t>
      </w:r>
      <w:r>
        <w:t xml:space="preserve"> that will not be overloaded.</w:t>
      </w:r>
    </w:p>
    <w:p w14:paraId="61237ECC" w14:textId="77777777" w:rsidR="00E65324" w:rsidRPr="00A02D5A" w:rsidRDefault="00E65324" w:rsidP="00E65324"/>
    <w:p w14:paraId="29C4505F" w14:textId="523C1910" w:rsidR="00E65324" w:rsidRDefault="00E65324" w:rsidP="00E65324">
      <w:pPr>
        <w:pStyle w:val="ActivityBody"/>
      </w:pPr>
      <w:r>
        <w:t xml:space="preserve">Additional appliances plugged into the receptacles include two circulation fans, one </w:t>
      </w:r>
      <w:r w:rsidR="00C70483">
        <w:t>hydroponic</w:t>
      </w:r>
      <w:r>
        <w:t xml:space="preserve"> </w:t>
      </w:r>
      <w:r w:rsidR="00C70483">
        <w:t xml:space="preserve">water </w:t>
      </w:r>
      <w:r>
        <w:t xml:space="preserve">pump and one heating mat. You will need to research the amperage ratings of those appliances as they will vary. Explore greenhouse designs to determine the best location for appliances, such as a heater, exhaust fans, receptacles, and switches. Your final plan should include the following information and will be assessed using </w:t>
      </w:r>
      <w:r w:rsidRPr="003C4457">
        <w:rPr>
          <w:rStyle w:val="ActivityBodyItalicChar"/>
        </w:rPr>
        <w:t>Project 2.2.2 Evaluation Rubric</w:t>
      </w:r>
      <w:r>
        <w:t>.</w:t>
      </w:r>
    </w:p>
    <w:p w14:paraId="6B4C1471" w14:textId="6AC2C80D" w:rsidR="00E65324" w:rsidRDefault="005F571E" w:rsidP="00E65324">
      <w:pPr>
        <w:pStyle w:val="Activitybullet"/>
      </w:pPr>
      <w:r>
        <w:lastRenderedPageBreak/>
        <w:t>Floor plan with c</w:t>
      </w:r>
      <w:r w:rsidR="00E65324">
        <w:t>ircuit map(s) showing the location of all appliances and receptacles</w:t>
      </w:r>
    </w:p>
    <w:p w14:paraId="60B91B46" w14:textId="2B8A53EC" w:rsidR="00E65324" w:rsidRDefault="00E65324" w:rsidP="00E65324">
      <w:pPr>
        <w:pStyle w:val="Activitybullet"/>
      </w:pPr>
      <w:r>
        <w:t>Schematic for each circuit</w:t>
      </w:r>
      <w:r w:rsidR="007F70D7">
        <w:t>:</w:t>
      </w:r>
    </w:p>
    <w:p w14:paraId="38583FBF" w14:textId="202FF505" w:rsidR="00E65324" w:rsidRDefault="00E65324" w:rsidP="00E65324">
      <w:pPr>
        <w:pStyle w:val="Activitysub2"/>
      </w:pPr>
      <w:r>
        <w:t>Use a 15A or 20A breaker</w:t>
      </w:r>
    </w:p>
    <w:p w14:paraId="2C924AC5" w14:textId="6AD79615" w:rsidR="00E65324" w:rsidRDefault="00E65324" w:rsidP="00E65324">
      <w:pPr>
        <w:pStyle w:val="Activitysub2"/>
      </w:pPr>
      <w:r>
        <w:t>The electrical draw should be no more than 80% of the breaker rating</w:t>
      </w:r>
    </w:p>
    <w:p w14:paraId="034B2CE1" w14:textId="6BA59897" w:rsidR="00E65324" w:rsidRDefault="00E65324" w:rsidP="00E65324">
      <w:pPr>
        <w:pStyle w:val="Activitysub2"/>
      </w:pPr>
      <w:r>
        <w:t>Show calculations for circuit capacity and total load on each circuit</w:t>
      </w:r>
    </w:p>
    <w:p w14:paraId="760567E3" w14:textId="4ADBC786" w:rsidR="00E65324" w:rsidRDefault="00E65324" w:rsidP="00E65324">
      <w:pPr>
        <w:pStyle w:val="Activitysub2"/>
      </w:pPr>
      <w:r>
        <w:t xml:space="preserve">Receptacles will be used for two circulation fans, </w:t>
      </w:r>
      <w:r w:rsidR="005F571E">
        <w:t xml:space="preserve">one hydroponic water pump </w:t>
      </w:r>
      <w:r>
        <w:t>and one heating mat</w:t>
      </w:r>
    </w:p>
    <w:p w14:paraId="486F597E" w14:textId="77777777" w:rsidR="00E65324" w:rsidRDefault="00E65324" w:rsidP="00E65324">
      <w:pPr>
        <w:pStyle w:val="ActivityBody"/>
      </w:pPr>
      <w:r>
        <w:t>Use the following resources to begin your research of the layout and electrical requirements of appliances added to the greenhouse.</w:t>
      </w:r>
    </w:p>
    <w:p w14:paraId="72C90213" w14:textId="07A034E2" w:rsidR="00E65324" w:rsidRDefault="00E65324" w:rsidP="00E65324">
      <w:pPr>
        <w:pStyle w:val="Activitybullet"/>
      </w:pPr>
      <w:r>
        <w:t xml:space="preserve">International Greenhouse Company: </w:t>
      </w:r>
      <w:hyperlink r:id="rId9" w:tgtFrame="_blank" w:history="1">
        <w:r w:rsidRPr="00553A2F">
          <w:rPr>
            <w:rStyle w:val="Hyperlink"/>
          </w:rPr>
          <w:t>http://www.greenhousemegastore.com/</w:t>
        </w:r>
      </w:hyperlink>
    </w:p>
    <w:p w14:paraId="246181CC" w14:textId="38FB872F" w:rsidR="00E65324" w:rsidRDefault="00E65324" w:rsidP="00E65324">
      <w:pPr>
        <w:pStyle w:val="Activitybullet"/>
      </w:pPr>
      <w:r>
        <w:t xml:space="preserve">Farmtek: </w:t>
      </w:r>
      <w:hyperlink r:id="rId10" w:tgtFrame="_blank" w:history="1">
        <w:r w:rsidRPr="00553A2F">
          <w:rPr>
            <w:rStyle w:val="Hyperlink"/>
          </w:rPr>
          <w:t>http://www.farmtek.com/farm/supplies/cat1a%3Bft_greenhouse_equipment</w:t>
        </w:r>
      </w:hyperlink>
    </w:p>
    <w:p w14:paraId="4BBD425B" w14:textId="77777777" w:rsidR="00E65324" w:rsidRDefault="00E65324" w:rsidP="00E65324">
      <w:pPr>
        <w:pStyle w:val="Activitybullet"/>
      </w:pPr>
      <w:r>
        <w:t xml:space="preserve">ACF Greenhouses: </w:t>
      </w:r>
      <w:hyperlink r:id="rId11" w:tgtFrame="_blank" w:history="1">
        <w:r w:rsidRPr="00553A2F">
          <w:rPr>
            <w:rStyle w:val="Hyperlink"/>
          </w:rPr>
          <w:t>http://www.littlegreenhouse.com/accessories.shtml</w:t>
        </w:r>
      </w:hyperlink>
    </w:p>
    <w:p w14:paraId="36A76F55" w14:textId="77777777" w:rsidR="00E65324" w:rsidRPr="009F11AD" w:rsidRDefault="00E65324" w:rsidP="00E65324"/>
    <w:p w14:paraId="5066D44A" w14:textId="77777777" w:rsidR="00E65324" w:rsidRDefault="00E65324" w:rsidP="00E65324">
      <w:pPr>
        <w:pStyle w:val="ActivitySection"/>
      </w:pPr>
      <w:r>
        <w:t>Conclusion</w:t>
      </w:r>
    </w:p>
    <w:p w14:paraId="13EAEE81" w14:textId="77777777" w:rsidR="00E65324" w:rsidRPr="00F40268" w:rsidRDefault="00E65324" w:rsidP="00E65324">
      <w:pPr>
        <w:pStyle w:val="ActivityNumbers"/>
      </w:pPr>
      <w:r>
        <w:t>What can cause a circuit to be overloaded?</w:t>
      </w:r>
    </w:p>
    <w:p w14:paraId="36CC999D" w14:textId="77777777" w:rsidR="00E65324" w:rsidRDefault="00E65324" w:rsidP="00E65324">
      <w:pPr>
        <w:pStyle w:val="ActivityNumbers"/>
      </w:pPr>
      <w:r>
        <w:t>What factors are considered to prevent circuits from overloading?</w:t>
      </w:r>
    </w:p>
    <w:p w14:paraId="27098CF9" w14:textId="6A127418" w:rsidR="00F40268" w:rsidRPr="00F40268" w:rsidRDefault="00E65324" w:rsidP="00E65324">
      <w:pPr>
        <w:pStyle w:val="ActivityNumbers"/>
      </w:pPr>
      <w:r>
        <w:t>What types of appliances draw a large amount of current? Why do you believe so?</w:t>
      </w:r>
    </w:p>
    <w:sectPr w:rsidR="00F40268" w:rsidRPr="00F40268" w:rsidSect="00E659E2">
      <w:headerReference w:type="even" r:id="rId12"/>
      <w:headerReference w:type="default" r:id="rId13"/>
      <w:footerReference w:type="even" r:id="rId14"/>
      <w:footerReference w:type="default" r:id="rId15"/>
      <w:headerReference w:type="first" r:id="rId16"/>
      <w:footerReference w:type="first" r:id="rId17"/>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9A2E5" w14:textId="77777777" w:rsidR="00B02F71" w:rsidRDefault="00B02F71" w:rsidP="001E4BCA">
      <w:r>
        <w:separator/>
      </w:r>
    </w:p>
  </w:endnote>
  <w:endnote w:type="continuationSeparator" w:id="0">
    <w:p w14:paraId="080AB27B" w14:textId="77777777" w:rsidR="00B02F71" w:rsidRDefault="00B02F71"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7DB" w14:textId="77777777" w:rsidR="00E65324" w:rsidRDefault="00E653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301F478F" w14:textId="77777777" w:rsidTr="00A52FBE">
      <w:tc>
        <w:tcPr>
          <w:tcW w:w="4950" w:type="dxa"/>
          <w:shd w:val="clear" w:color="auto" w:fill="F2F2F2" w:themeFill="background1" w:themeFillShade="F2"/>
        </w:tcPr>
        <w:p w14:paraId="161532B5" w14:textId="77777777" w:rsidR="003279B3" w:rsidRDefault="003279B3" w:rsidP="00860D10">
          <w:pPr>
            <w:pStyle w:val="Footer"/>
            <w:jc w:val="left"/>
          </w:pPr>
          <w:r>
            <w:t>Curriculum for Agric</w:t>
          </w:r>
          <w:r w:rsidR="00141155">
            <w:t>ultural Science Education © 201</w:t>
          </w:r>
          <w:r w:rsidR="00A52FBE">
            <w:t>9</w:t>
          </w:r>
        </w:p>
      </w:tc>
      <w:tc>
        <w:tcPr>
          <w:tcW w:w="5850" w:type="dxa"/>
          <w:shd w:val="clear" w:color="auto" w:fill="F2F2F2" w:themeFill="background1" w:themeFillShade="F2"/>
        </w:tcPr>
        <w:p w14:paraId="464715E2" w14:textId="3D4583F5" w:rsidR="003279B3" w:rsidRDefault="003F1CEB" w:rsidP="00154E8C">
          <w:pPr>
            <w:pStyle w:val="Footer"/>
            <w:rPr>
              <w:noProof/>
            </w:rPr>
          </w:pPr>
          <w:r>
            <w:t>MSA</w:t>
          </w:r>
          <w:r w:rsidR="003279B3">
            <w:t xml:space="preserve"> – </w:t>
          </w:r>
          <w:r w:rsidR="00154E8C">
            <w:t>Project</w:t>
          </w:r>
          <w:r w:rsidR="003279B3">
            <w:t xml:space="preserve"> </w:t>
          </w:r>
          <w:r w:rsidR="00E65324">
            <w:t>2.2.2</w:t>
          </w:r>
          <w:r w:rsidR="00F40268">
            <w:t xml:space="preserve"> </w:t>
          </w:r>
          <w:r w:rsidR="00E65324">
            <w:t>Electrical Draw</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146DE5">
            <w:rPr>
              <w:noProof/>
            </w:rPr>
            <w:t>1</w:t>
          </w:r>
          <w:r w:rsidR="003279B3">
            <w:rPr>
              <w:noProof/>
            </w:rPr>
            <w:fldChar w:fldCharType="end"/>
          </w:r>
          <w:r w:rsidR="003279B3">
            <w:rPr>
              <w:noProof/>
            </w:rPr>
            <w:t xml:space="preserve"> </w:t>
          </w:r>
        </w:p>
      </w:tc>
    </w:tr>
  </w:tbl>
  <w:p w14:paraId="3B09053A" w14:textId="77777777" w:rsidR="003279B3" w:rsidRPr="001E4BCA" w:rsidRDefault="003279B3">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EC698" w14:textId="77777777" w:rsidR="00E65324" w:rsidRDefault="00E65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E474D" w14:textId="77777777" w:rsidR="00B02F71" w:rsidRDefault="00B02F71" w:rsidP="001E4BCA">
      <w:r>
        <w:separator/>
      </w:r>
    </w:p>
  </w:footnote>
  <w:footnote w:type="continuationSeparator" w:id="0">
    <w:p w14:paraId="236BDDA8" w14:textId="77777777" w:rsidR="00B02F71" w:rsidRDefault="00B02F71"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D44BE" w14:textId="77777777" w:rsidR="000E32C2" w:rsidRDefault="00777ACD">
    <w:pPr>
      <w:pStyle w:val="Header"/>
    </w:pPr>
    <w:r>
      <w:rPr>
        <w:noProof/>
      </w:rPr>
      <w:pict w14:anchorId="3391B4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1C3F8" w14:textId="77777777" w:rsidR="00E65324" w:rsidRDefault="00E65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C1512" w14:textId="77777777" w:rsidR="00E65324" w:rsidRDefault="00E65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Cj02950710000[1]" style="width:142.5pt;height:128.25pt;visibility:visible;mso-wrap-style:square" o:bullet="t">
        <v:imagedata r:id="rId1" o:title="MCj02950710000[1]" gain="60293f"/>
      </v:shape>
    </w:pict>
  </w:numPicBullet>
  <w:numPicBullet w:numPicBulletId="1">
    <w:pict>
      <v:shape id="_x0000_i1027" type="#_x0000_t75" alt="MCBS01890_0000[1]" style="width:48.75pt;height:61.5pt;visibility:visible;mso-wrap-style:square" o:bullet="t">
        <v:imagedata r:id="rId2" o:title="MCBS01890_0000[1]"/>
      </v:shape>
    </w:pict>
  </w:numPicBullet>
  <w:numPicBullet w:numPicBulletId="2">
    <w:pict>
      <v:shape id="_x0000_i1028" type="#_x0000_t75" alt="MCj02868750000[1]" style="width:213.75pt;height:164.25pt;visibility:visible;mso-wrap-style:square" o:bullet="t">
        <v:imagedata r:id="rId3" o:title="MCj02868750000[1]"/>
      </v:shape>
    </w:pict>
  </w:numPicBullet>
  <w:numPicBullet w:numPicBulletId="3">
    <w:pict>
      <v:shape id="_x0000_i1029" type="#_x0000_t75" alt="A close up of a logo&#10;&#10;Description generated with very high confidence" style="width:143.25pt;height:166.5pt;visibility:visible;mso-wrap-style:square" o:bullet="t">
        <v:imagedata r:id="rId4" o:title="A close up of a logo&#10;&#10;Description generated with very high confidenc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9FA275A2"/>
    <w:lvl w:ilvl="0" w:tplc="34E48722">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2srQ0tjC1MDAxNTBU0lEKTi0uzszPAykwqgUAzz5eFywAAAA="/>
  </w:docVars>
  <w:rsids>
    <w:rsidRoot w:val="00E65324"/>
    <w:rsid w:val="000508B8"/>
    <w:rsid w:val="000534DE"/>
    <w:rsid w:val="00066E4F"/>
    <w:rsid w:val="000778DA"/>
    <w:rsid w:val="000C740F"/>
    <w:rsid w:val="000D0EF6"/>
    <w:rsid w:val="000E2CCA"/>
    <w:rsid w:val="000E32C2"/>
    <w:rsid w:val="000E33B3"/>
    <w:rsid w:val="000E3490"/>
    <w:rsid w:val="000E5936"/>
    <w:rsid w:val="000F029A"/>
    <w:rsid w:val="000F25F7"/>
    <w:rsid w:val="001169D4"/>
    <w:rsid w:val="00124043"/>
    <w:rsid w:val="00135BB1"/>
    <w:rsid w:val="00141155"/>
    <w:rsid w:val="00146DE5"/>
    <w:rsid w:val="00154E8C"/>
    <w:rsid w:val="00157D13"/>
    <w:rsid w:val="00181377"/>
    <w:rsid w:val="00183F7A"/>
    <w:rsid w:val="0019391D"/>
    <w:rsid w:val="001B4CD7"/>
    <w:rsid w:val="001D19EF"/>
    <w:rsid w:val="001E4BCA"/>
    <w:rsid w:val="001E7DF7"/>
    <w:rsid w:val="00226ED9"/>
    <w:rsid w:val="00230DA0"/>
    <w:rsid w:val="00235535"/>
    <w:rsid w:val="002365B0"/>
    <w:rsid w:val="002527B6"/>
    <w:rsid w:val="002A2F49"/>
    <w:rsid w:val="002C3368"/>
    <w:rsid w:val="002E0921"/>
    <w:rsid w:val="00305D7A"/>
    <w:rsid w:val="00306753"/>
    <w:rsid w:val="003120AC"/>
    <w:rsid w:val="003279B3"/>
    <w:rsid w:val="003421FD"/>
    <w:rsid w:val="00364A23"/>
    <w:rsid w:val="00364CF2"/>
    <w:rsid w:val="003663FB"/>
    <w:rsid w:val="00375ACB"/>
    <w:rsid w:val="00376EA5"/>
    <w:rsid w:val="003C5052"/>
    <w:rsid w:val="003C7B3F"/>
    <w:rsid w:val="003D0D7D"/>
    <w:rsid w:val="003F18F6"/>
    <w:rsid w:val="003F1CEB"/>
    <w:rsid w:val="003F34CF"/>
    <w:rsid w:val="00427877"/>
    <w:rsid w:val="004551CE"/>
    <w:rsid w:val="0046434D"/>
    <w:rsid w:val="004D73AA"/>
    <w:rsid w:val="00545F31"/>
    <w:rsid w:val="00581CFD"/>
    <w:rsid w:val="005B0FA1"/>
    <w:rsid w:val="005D1548"/>
    <w:rsid w:val="005E21C8"/>
    <w:rsid w:val="005E7694"/>
    <w:rsid w:val="005F571E"/>
    <w:rsid w:val="005F6702"/>
    <w:rsid w:val="00602C6E"/>
    <w:rsid w:val="006270C5"/>
    <w:rsid w:val="0062760A"/>
    <w:rsid w:val="0063506D"/>
    <w:rsid w:val="0064194D"/>
    <w:rsid w:val="00655BB3"/>
    <w:rsid w:val="00685328"/>
    <w:rsid w:val="006874F4"/>
    <w:rsid w:val="006A19F7"/>
    <w:rsid w:val="006A5CB2"/>
    <w:rsid w:val="006C0856"/>
    <w:rsid w:val="006C52C4"/>
    <w:rsid w:val="006C6A6B"/>
    <w:rsid w:val="006D3857"/>
    <w:rsid w:val="006E2FE6"/>
    <w:rsid w:val="006F00F9"/>
    <w:rsid w:val="006F0AFD"/>
    <w:rsid w:val="006F24C0"/>
    <w:rsid w:val="00706ACF"/>
    <w:rsid w:val="007071E9"/>
    <w:rsid w:val="00711783"/>
    <w:rsid w:val="0072304D"/>
    <w:rsid w:val="00777ACD"/>
    <w:rsid w:val="00794CCD"/>
    <w:rsid w:val="007969C2"/>
    <w:rsid w:val="00796F1B"/>
    <w:rsid w:val="007C3838"/>
    <w:rsid w:val="007D1934"/>
    <w:rsid w:val="007E0FA1"/>
    <w:rsid w:val="007F70D7"/>
    <w:rsid w:val="00805F42"/>
    <w:rsid w:val="00813714"/>
    <w:rsid w:val="0083083E"/>
    <w:rsid w:val="00851F38"/>
    <w:rsid w:val="00860D10"/>
    <w:rsid w:val="00876737"/>
    <w:rsid w:val="00876B2E"/>
    <w:rsid w:val="0088408F"/>
    <w:rsid w:val="008A30C1"/>
    <w:rsid w:val="008C0EE1"/>
    <w:rsid w:val="008D06F9"/>
    <w:rsid w:val="008F4073"/>
    <w:rsid w:val="00922412"/>
    <w:rsid w:val="00941D03"/>
    <w:rsid w:val="00950B13"/>
    <w:rsid w:val="00954DD3"/>
    <w:rsid w:val="009731F7"/>
    <w:rsid w:val="00974C26"/>
    <w:rsid w:val="00976502"/>
    <w:rsid w:val="00984664"/>
    <w:rsid w:val="009D13E6"/>
    <w:rsid w:val="009D4FE8"/>
    <w:rsid w:val="009F08FA"/>
    <w:rsid w:val="009F1CE0"/>
    <w:rsid w:val="00A003D5"/>
    <w:rsid w:val="00A02CD8"/>
    <w:rsid w:val="00A03F66"/>
    <w:rsid w:val="00A416B9"/>
    <w:rsid w:val="00A52FBE"/>
    <w:rsid w:val="00A7125B"/>
    <w:rsid w:val="00A803BF"/>
    <w:rsid w:val="00A916E6"/>
    <w:rsid w:val="00A95D1B"/>
    <w:rsid w:val="00AA2D85"/>
    <w:rsid w:val="00AB79BB"/>
    <w:rsid w:val="00AE1E6D"/>
    <w:rsid w:val="00AE25FE"/>
    <w:rsid w:val="00B02F71"/>
    <w:rsid w:val="00B27131"/>
    <w:rsid w:val="00B609CE"/>
    <w:rsid w:val="00B647C6"/>
    <w:rsid w:val="00B75A58"/>
    <w:rsid w:val="00B840BE"/>
    <w:rsid w:val="00BA1B00"/>
    <w:rsid w:val="00BA77F6"/>
    <w:rsid w:val="00BE5CD3"/>
    <w:rsid w:val="00BF0B24"/>
    <w:rsid w:val="00C04A38"/>
    <w:rsid w:val="00C20182"/>
    <w:rsid w:val="00C25108"/>
    <w:rsid w:val="00C33233"/>
    <w:rsid w:val="00C66D63"/>
    <w:rsid w:val="00C70483"/>
    <w:rsid w:val="00C76779"/>
    <w:rsid w:val="00C80D21"/>
    <w:rsid w:val="00C92D2E"/>
    <w:rsid w:val="00C964B9"/>
    <w:rsid w:val="00CA65C2"/>
    <w:rsid w:val="00CD603C"/>
    <w:rsid w:val="00CD7684"/>
    <w:rsid w:val="00CE1796"/>
    <w:rsid w:val="00D078A6"/>
    <w:rsid w:val="00D3150D"/>
    <w:rsid w:val="00D466FA"/>
    <w:rsid w:val="00D81617"/>
    <w:rsid w:val="00D8200D"/>
    <w:rsid w:val="00D933BF"/>
    <w:rsid w:val="00DC639B"/>
    <w:rsid w:val="00DC7DD8"/>
    <w:rsid w:val="00DD2241"/>
    <w:rsid w:val="00DE122A"/>
    <w:rsid w:val="00DE5B71"/>
    <w:rsid w:val="00DE64EE"/>
    <w:rsid w:val="00E042AE"/>
    <w:rsid w:val="00E0582D"/>
    <w:rsid w:val="00E11643"/>
    <w:rsid w:val="00E13CB9"/>
    <w:rsid w:val="00E1621B"/>
    <w:rsid w:val="00E40E94"/>
    <w:rsid w:val="00E51672"/>
    <w:rsid w:val="00E65324"/>
    <w:rsid w:val="00E659E2"/>
    <w:rsid w:val="00E83FBF"/>
    <w:rsid w:val="00E94011"/>
    <w:rsid w:val="00E94B3F"/>
    <w:rsid w:val="00EB1CED"/>
    <w:rsid w:val="00F1108D"/>
    <w:rsid w:val="00F2589E"/>
    <w:rsid w:val="00F40268"/>
    <w:rsid w:val="00F7765B"/>
    <w:rsid w:val="00F81814"/>
    <w:rsid w:val="00FA1FDF"/>
    <w:rsid w:val="00FB6EC5"/>
    <w:rsid w:val="00FC49E3"/>
    <w:rsid w:val="00FF1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D8D63F3"/>
  <w15:chartTrackingRefBased/>
  <w15:docId w15:val="{07C67315-4537-41EE-8CBA-D6FCD9316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376EA5"/>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0F25F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B75A58"/>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803BF"/>
    <w:pPr>
      <w:numPr>
        <w:numId w:val="40"/>
      </w:numPr>
      <w:tabs>
        <w:tab w:val="left" w:pos="360"/>
      </w:tabs>
    </w:pPr>
  </w:style>
  <w:style w:type="character" w:customStyle="1" w:styleId="MSAHeadingChar">
    <w:name w:val="MSAHeading Char"/>
    <w:link w:val="MSAHeading"/>
    <w:locked/>
    <w:rsid w:val="003F1CEB"/>
    <w:rPr>
      <w:rFonts w:ascii="Arial" w:eastAsia="Times New Roman" w:hAnsi="Arial" w:cs="Times New Roman"/>
      <w:color w:val="FFFFFF"/>
      <w:sz w:val="40"/>
      <w:szCs w:val="20"/>
      <w:shd w:val="clear" w:color="auto" w:fill="A50521"/>
    </w:rPr>
  </w:style>
  <w:style w:type="paragraph" w:customStyle="1" w:styleId="MSAHeading">
    <w:name w:val="MSAHeading"/>
    <w:basedOn w:val="Normal"/>
    <w:link w:val="MSAHeadingChar"/>
    <w:qFormat/>
    <w:rsid w:val="003F1CEB"/>
    <w:pPr>
      <w:shd w:val="clear" w:color="auto" w:fill="A50521"/>
    </w:pPr>
    <w:rPr>
      <w:rFonts w:eastAsia="Times New Roman" w:cs="Times New Roman"/>
      <w:color w:val="FFFFFF"/>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2787">
      <w:bodyDiv w:val="1"/>
      <w:marLeft w:val="0"/>
      <w:marRight w:val="0"/>
      <w:marTop w:val="0"/>
      <w:marBottom w:val="0"/>
      <w:divBdr>
        <w:top w:val="none" w:sz="0" w:space="0" w:color="auto"/>
        <w:left w:val="none" w:sz="0" w:space="0" w:color="auto"/>
        <w:bottom w:val="none" w:sz="0" w:space="0" w:color="auto"/>
        <w:right w:val="none" w:sz="0" w:space="0" w:color="auto"/>
      </w:divBdr>
    </w:div>
    <w:div w:id="1296838502">
      <w:bodyDiv w:val="1"/>
      <w:marLeft w:val="0"/>
      <w:marRight w:val="0"/>
      <w:marTop w:val="0"/>
      <w:marBottom w:val="0"/>
      <w:divBdr>
        <w:top w:val="none" w:sz="0" w:space="0" w:color="auto"/>
        <w:left w:val="none" w:sz="0" w:space="0" w:color="auto"/>
        <w:bottom w:val="none" w:sz="0" w:space="0" w:color="auto"/>
        <w:right w:val="none" w:sz="0" w:space="0" w:color="auto"/>
      </w:divBdr>
    </w:div>
    <w:div w:id="1457485907">
      <w:bodyDiv w:val="1"/>
      <w:marLeft w:val="0"/>
      <w:marRight w:val="0"/>
      <w:marTop w:val="0"/>
      <w:marBottom w:val="0"/>
      <w:divBdr>
        <w:top w:val="none" w:sz="0" w:space="0" w:color="auto"/>
        <w:left w:val="none" w:sz="0" w:space="0" w:color="auto"/>
        <w:bottom w:val="none" w:sz="0" w:space="0" w:color="auto"/>
        <w:right w:val="none" w:sz="0" w:space="0" w:color="auto"/>
      </w:divBdr>
    </w:div>
    <w:div w:id="16072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5.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ttlegreenhouse.com/accessories.shtm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farmtek.com/farm/supplies/cat1a%3Bft_greenhouse_equipmen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greenhousemegastore.com/"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MSA_Project_Template</Template>
  <TotalTime>6</TotalTime>
  <Pages>2</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Project 2.2.2 Electrical Draw</vt:lpstr>
    </vt:vector>
  </TitlesOfParts>
  <Manager>Dan Jansen</Manager>
  <Company>Curriculum for Agricultural Science Education</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2.2.2 Electrical Draw</dc:title>
  <dc:subject>MSA - Unit 2 - Lesson 2.2 Electrical Systems</dc:subject>
  <dc:creator>Carl Aakre</dc:creator>
  <cp:keywords/>
  <dc:description/>
  <cp:lastModifiedBy>Carl Aakre</cp:lastModifiedBy>
  <cp:revision>5</cp:revision>
  <dcterms:created xsi:type="dcterms:W3CDTF">2018-11-05T16:05:00Z</dcterms:created>
  <dcterms:modified xsi:type="dcterms:W3CDTF">2019-02-22T17:30:00Z</dcterms:modified>
</cp:coreProperties>
</file>