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3951" w14:textId="77777777" w:rsidR="00FF5516" w:rsidRDefault="00FF5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Ticket to Enter: </w:t>
      </w:r>
    </w:p>
    <w:p w14:paraId="3C849425" w14:textId="5CA6E6F6" w:rsidR="002D11A7" w:rsidRDefault="00FF5516">
      <w:pPr>
        <w:rPr>
          <w:rFonts w:ascii="Times New Roman" w:hAnsi="Times New Roman" w:cs="Times New Roman"/>
          <w:sz w:val="24"/>
          <w:szCs w:val="24"/>
        </w:rPr>
      </w:pPr>
      <w:r w:rsidRPr="00FF5516">
        <w:rPr>
          <w:rFonts w:ascii="Times New Roman" w:hAnsi="Times New Roman" w:cs="Times New Roman"/>
          <w:sz w:val="24"/>
          <w:szCs w:val="24"/>
        </w:rPr>
        <w:t xml:space="preserve">A mother just delivered a healthy, full-term infant. The mother is concerned because her first child required phototherapy for jaundice. </w:t>
      </w:r>
      <w:r>
        <w:rPr>
          <w:rFonts w:ascii="Times New Roman" w:hAnsi="Times New Roman" w:cs="Times New Roman"/>
          <w:sz w:val="24"/>
          <w:szCs w:val="24"/>
        </w:rPr>
        <w:t>As the nurse, w</w:t>
      </w:r>
      <w:r w:rsidRPr="00FF5516">
        <w:rPr>
          <w:rFonts w:ascii="Times New Roman" w:hAnsi="Times New Roman" w:cs="Times New Roman"/>
          <w:sz w:val="24"/>
          <w:szCs w:val="24"/>
        </w:rPr>
        <w:t xml:space="preserve">hat education would you provide for the mother? </w:t>
      </w:r>
    </w:p>
    <w:p w14:paraId="09F75A7D" w14:textId="4A8FF6C2" w:rsidR="007B725D" w:rsidRDefault="007B72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It is possible that the infant can have hyperbilirubinemia because it can be a hereditary hemolytic disease and a risk is having a sibling who had jaundice. </w:t>
      </w:r>
    </w:p>
    <w:p w14:paraId="0FFA496B" w14:textId="2DFDA497" w:rsidR="007B725D" w:rsidRDefault="00DD20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 o</w:t>
      </w:r>
      <w:r w:rsidR="007B725D">
        <w:rPr>
          <w:rFonts w:ascii="Times New Roman" w:hAnsi="Times New Roman" w:cs="Times New Roman"/>
          <w:b/>
          <w:bCs/>
          <w:sz w:val="24"/>
          <w:szCs w:val="24"/>
        </w:rPr>
        <w:t>bserve the skin and mucus membranes for jaundice and pay close attention to the newborn's temperature when taking vitals.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Also look out for slight yellow hues in the face eyes, sclera, trunk, and extremities. Nurses will also be on the lookout for a cephalohematoma which is when blood collects between the newborn's scalp and skull. While checking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billi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levels, hemoglobin, and hematocrit.  </w:t>
      </w:r>
    </w:p>
    <w:p w14:paraId="60917E32" w14:textId="6C98B06C" w:rsidR="007B725D" w:rsidRDefault="007B72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Feed the newborn early and frequently every 3-4 hours this will promote bilirubin excretion in the stools. It is encouraged to continue breastfeeding the newborn.</w:t>
      </w:r>
    </w:p>
    <w:p w14:paraId="48EAC693" w14:textId="6E217BF5" w:rsidR="00A342FC" w:rsidRPr="00A342FC" w:rsidRDefault="007B72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phototherapy is needed </w:t>
      </w:r>
      <w:r>
        <w:sym w:font="Wingdings" w:char="F0E0"/>
      </w:r>
      <w:r w:rsidR="00A342FC">
        <w:rPr>
          <w:rFonts w:ascii="Times New Roman" w:hAnsi="Times New Roman" w:cs="Times New Roman"/>
          <w:b/>
          <w:bCs/>
          <w:sz w:val="24"/>
          <w:szCs w:val="24"/>
        </w:rPr>
        <w:t xml:space="preserve">The baby will be placed under a heat lamp with blankets and pads undressed with the exception of a diaper, monitored skin temperature closely, repositioned every 2 hours, and given fluids every 2 hours for the risk of dehydration, eye care is imperative so we cover the infant's eyes with protective pads. 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lotions are allowed because they can cause burns. We encourage parents to hold the baby when the phototherapy is off. </w:t>
      </w:r>
    </w:p>
    <w:sectPr w:rsidR="00A342FC" w:rsidRPr="00A34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516"/>
    <w:rsid w:val="002D11A7"/>
    <w:rsid w:val="007B725D"/>
    <w:rsid w:val="00A342FC"/>
    <w:rsid w:val="00DD20E4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A7037"/>
  <w15:docId w15:val="{7184DEAA-87CF-4CCD-9529-006C14AE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1168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Alison</dc:creator>
  <cp:lastModifiedBy>Wenerd, Hanna</cp:lastModifiedBy>
  <cp:revision>2</cp:revision>
  <dcterms:created xsi:type="dcterms:W3CDTF">2023-11-09T20:17:00Z</dcterms:created>
  <dcterms:modified xsi:type="dcterms:W3CDTF">2023-11-09T20:17:00Z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0e679a10b13f85da2513325a9f6204761ceef2f05c7141e029fdc46238a39aa8</vt:lpwstr>
  </property>
</Properties>
</file>