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A46" w:rsidRPr="00BC1A46" w:rsidRDefault="00BC1A46" w:rsidP="00BC1A46">
      <w:pPr>
        <w:pStyle w:val="NormalWeb"/>
        <w:jc w:val="center"/>
        <w:rPr>
          <w:b/>
        </w:rPr>
      </w:pPr>
      <w:r w:rsidRPr="00BC1A46">
        <w:rPr>
          <w:rStyle w:val="Strong"/>
          <w:b w:val="0"/>
          <w:sz w:val="27"/>
          <w:szCs w:val="27"/>
        </w:rPr>
        <w:t>The History and Salient Points of the Documentary Hypothesis</w:t>
      </w:r>
    </w:p>
    <w:p w:rsidR="00BC1A46" w:rsidRPr="00BC1A46" w:rsidRDefault="00BC1A46" w:rsidP="00BC1A46">
      <w:pPr>
        <w:pStyle w:val="NormalWeb"/>
        <w:jc w:val="both"/>
      </w:pPr>
      <w:r w:rsidRPr="00BC1A46">
        <w:t xml:space="preserve">The Documentary Hypothesis began when Jean </w:t>
      </w:r>
      <w:proofErr w:type="spellStart"/>
      <w:r w:rsidRPr="00BC1A46">
        <w:t>Astruc</w:t>
      </w:r>
      <w:proofErr w:type="spellEnd"/>
      <w:r w:rsidRPr="00BC1A46">
        <w:t xml:space="preserve"> (1684–1766) came to believe that he could uncover the sources of the Pentateuch by using the divine names </w:t>
      </w:r>
      <w:r w:rsidRPr="00BC1A46">
        <w:rPr>
          <w:rStyle w:val="Emphasis"/>
        </w:rPr>
        <w:t>Yahweh</w:t>
      </w:r>
      <w:r w:rsidRPr="00BC1A46">
        <w:t xml:space="preserve"> and </w:t>
      </w:r>
      <w:proofErr w:type="spellStart"/>
      <w:r w:rsidRPr="00BC1A46">
        <w:rPr>
          <w:rStyle w:val="Emphasis"/>
        </w:rPr>
        <w:t>Elohim</w:t>
      </w:r>
      <w:proofErr w:type="spellEnd"/>
      <w:r w:rsidRPr="00BC1A46">
        <w:t xml:space="preserve"> as a guide. He placed passages that use the name </w:t>
      </w:r>
      <w:proofErr w:type="spellStart"/>
      <w:r w:rsidRPr="00BC1A46">
        <w:rPr>
          <w:rStyle w:val="Emphasis"/>
        </w:rPr>
        <w:t>Elohim</w:t>
      </w:r>
      <w:proofErr w:type="spellEnd"/>
      <w:r w:rsidRPr="00BC1A46">
        <w:t xml:space="preserve"> in one column (A), those that use </w:t>
      </w:r>
      <w:r w:rsidRPr="00BC1A46">
        <w:rPr>
          <w:rStyle w:val="Emphasis"/>
        </w:rPr>
        <w:t>Yahweh</w:t>
      </w:r>
      <w:r w:rsidRPr="00BC1A46">
        <w:t xml:space="preserve"> in another (B), and passages with “repetitions” (C) and interpolations (D) in a third and a fourth column. From this simple, if not facile, beginning originated the road to the Documentary Hypothesis. Along the way came a “fragmentary hypothesis” (which asserts that the Pentateuch was compiled from a mass of fragmentary sources) and a “supplemental hypothesis” (which asserts that a single, unified document lies at the core of the Pentateuch, but that many fragmentary sources have been added to it). But the triumphant theory of </w:t>
      </w:r>
      <w:proofErr w:type="spellStart"/>
      <w:r w:rsidRPr="00BC1A46">
        <w:t>Pentateuchal</w:t>
      </w:r>
      <w:proofErr w:type="spellEnd"/>
      <w:r w:rsidRPr="00BC1A46">
        <w:t xml:space="preserve"> origins was the Documentary Hypothesis, often called the Graf-</w:t>
      </w:r>
      <w:proofErr w:type="spellStart"/>
      <w:r w:rsidRPr="00BC1A46">
        <w:t>Wellhausen</w:t>
      </w:r>
      <w:proofErr w:type="spellEnd"/>
      <w:r w:rsidRPr="00BC1A46">
        <w:t xml:space="preserve"> hypothesis after the two men, </w:t>
      </w:r>
      <w:proofErr w:type="spellStart"/>
      <w:r w:rsidRPr="00BC1A46">
        <w:t>K.H.</w:t>
      </w:r>
      <w:proofErr w:type="spellEnd"/>
      <w:r w:rsidRPr="00BC1A46">
        <w:t xml:space="preserve"> Graf and Julius </w:t>
      </w:r>
      <w:proofErr w:type="spellStart"/>
      <w:r w:rsidRPr="00BC1A46">
        <w:t>Wellhausen</w:t>
      </w:r>
      <w:proofErr w:type="spellEnd"/>
      <w:r w:rsidRPr="00BC1A46">
        <w:t>, who gave it its classic expression.</w:t>
      </w:r>
    </w:p>
    <w:p w:rsidR="00BC1A46" w:rsidRPr="00BC1A46" w:rsidRDefault="00BC1A46" w:rsidP="00BC1A46">
      <w:pPr>
        <w:pStyle w:val="NormalWeb"/>
        <w:jc w:val="both"/>
      </w:pPr>
      <w:r w:rsidRPr="00BC1A46">
        <w:t>The theory, in its most basic form, is easy enough to grasp: Behind the Pentateuch are four source documents, called J (</w:t>
      </w:r>
      <w:proofErr w:type="spellStart"/>
      <w:r w:rsidRPr="00BC1A46">
        <w:t>Yahwist</w:t>
      </w:r>
      <w:proofErr w:type="spellEnd"/>
      <w:r w:rsidRPr="00BC1A46">
        <w:t>), E (</w:t>
      </w:r>
      <w:proofErr w:type="spellStart"/>
      <w:r w:rsidRPr="00BC1A46">
        <w:t>Elohist</w:t>
      </w:r>
      <w:proofErr w:type="spellEnd"/>
      <w:r w:rsidRPr="00BC1A46">
        <w:t>), D (</w:t>
      </w:r>
      <w:proofErr w:type="spellStart"/>
      <w:r w:rsidRPr="00BC1A46">
        <w:t>Deuteronomist</w:t>
      </w:r>
      <w:proofErr w:type="spellEnd"/>
      <w:r w:rsidRPr="00BC1A46">
        <w:t>), and P (Priestly Code).</w:t>
      </w:r>
    </w:p>
    <w:p w:rsidR="00BC1A46" w:rsidRPr="00BC1A46" w:rsidRDefault="00BC1A46" w:rsidP="00BC1A46">
      <w:pPr>
        <w:pStyle w:val="NormalWeb"/>
        <w:jc w:val="both"/>
      </w:pPr>
      <w:r w:rsidRPr="00BC1A46">
        <w:t xml:space="preserve">J, the oldest, begins at Genesis </w:t>
      </w:r>
      <w:proofErr w:type="spellStart"/>
      <w:r w:rsidRPr="00BC1A46">
        <w:t>2:4b</w:t>
      </w:r>
      <w:proofErr w:type="spellEnd"/>
      <w:r w:rsidRPr="00BC1A46">
        <w:t xml:space="preserve"> and includes large portions of Genesis as well as portions of Exodus and Numbers and a few short texts in Deuteronomy. It may be dated to the early monarchy (</w:t>
      </w:r>
      <w:proofErr w:type="spellStart"/>
      <w:r w:rsidRPr="00BC1A46">
        <w:t>Solomonic</w:t>
      </w:r>
      <w:proofErr w:type="spellEnd"/>
      <w:r w:rsidRPr="00BC1A46">
        <w:t xml:space="preserve">?) period. In Genesis, J refers to God as Yahweh, for, according to the hypothesis, people began using the name </w:t>
      </w:r>
      <w:r w:rsidRPr="00BC1A46">
        <w:rPr>
          <w:rStyle w:val="Emphasis"/>
        </w:rPr>
        <w:t>Yahweh</w:t>
      </w:r>
      <w:r w:rsidRPr="00BC1A46">
        <w:t xml:space="preserve"> early in the antediluvian period (</w:t>
      </w:r>
      <w:proofErr w:type="spellStart"/>
      <w:r w:rsidRPr="00BC1A46">
        <w:t>Gn</w:t>
      </w:r>
      <w:proofErr w:type="spellEnd"/>
      <w:r w:rsidRPr="00BC1A46">
        <w:t xml:space="preserve"> 4:26, a J text). As a theological statement, J is often regarded as the work of a great, original thinker who gave shape to the Old Testament idea of the history of salvation.</w:t>
      </w:r>
    </w:p>
    <w:p w:rsidR="00BC1A46" w:rsidRPr="00BC1A46" w:rsidRDefault="00BC1A46" w:rsidP="00BC1A46">
      <w:pPr>
        <w:pStyle w:val="NormalWeb"/>
        <w:jc w:val="both"/>
      </w:pPr>
      <w:r w:rsidRPr="00BC1A46">
        <w:t xml:space="preserve">E is somewhat later than J but follows the same basic story line. Genesis 15 is the earliest extant E text. E’s provenance is the northern kingdom. In Genesis, E refers to God as </w:t>
      </w:r>
      <w:proofErr w:type="spellStart"/>
      <w:r w:rsidRPr="00BC1A46">
        <w:t>Elohim</w:t>
      </w:r>
      <w:proofErr w:type="spellEnd"/>
      <w:r w:rsidRPr="00BC1A46">
        <w:t xml:space="preserve"> rather than </w:t>
      </w:r>
      <w:r w:rsidRPr="00BC1A46">
        <w:rPr>
          <w:rStyle w:val="Emphasis"/>
        </w:rPr>
        <w:t>Yahweh</w:t>
      </w:r>
      <w:r w:rsidRPr="00BC1A46">
        <w:t xml:space="preserve">, for, according to E, the name </w:t>
      </w:r>
      <w:r w:rsidRPr="00BC1A46">
        <w:rPr>
          <w:rStyle w:val="Emphasis"/>
        </w:rPr>
        <w:t>Yahweh</w:t>
      </w:r>
      <w:r w:rsidRPr="00BC1A46">
        <w:t xml:space="preserve"> was not revealed until the exodus period (Ex 3:15, an E text). E is more sensitive to moral issues than J, but it views God as somewhat more distant from man. J and E were subsequently redacted (edited) into a single document by </w:t>
      </w:r>
      <w:proofErr w:type="spellStart"/>
      <w:r w:rsidRPr="00BC1A46">
        <w:t>R</w:t>
      </w:r>
      <w:r w:rsidRPr="00BC1A46">
        <w:rPr>
          <w:vertAlign w:val="superscript"/>
        </w:rPr>
        <w:t>JE</w:t>
      </w:r>
      <w:proofErr w:type="spellEnd"/>
      <w:r w:rsidRPr="00BC1A46">
        <w:t xml:space="preserve"> (R=redactor). In the course of redaction, much of the E material was edited out and thus lost to posterity.</w:t>
      </w:r>
    </w:p>
    <w:p w:rsidR="00BC1A46" w:rsidRPr="00BC1A46" w:rsidRDefault="00BC1A46" w:rsidP="00BC1A46">
      <w:pPr>
        <w:pStyle w:val="NormalWeb"/>
        <w:jc w:val="both"/>
      </w:pPr>
      <w:r w:rsidRPr="00BC1A46">
        <w:t xml:space="preserve">D was produced at the time of the </w:t>
      </w:r>
      <w:proofErr w:type="spellStart"/>
      <w:r w:rsidRPr="00BC1A46">
        <w:t>Josianic</w:t>
      </w:r>
      <w:proofErr w:type="spellEnd"/>
      <w:r w:rsidRPr="00BC1A46">
        <w:t xml:space="preserve"> reformation (2 </w:t>
      </w:r>
      <w:proofErr w:type="spellStart"/>
      <w:r w:rsidRPr="00BC1A46">
        <w:t>Kgs</w:t>
      </w:r>
      <w:proofErr w:type="spellEnd"/>
      <w:r w:rsidRPr="00BC1A46">
        <w:t xml:space="preserve"> 22) and is essentially the Book of Deuteronomy. D does not have a characteristic divine name since it has little if any representation in Genesis. R</w:t>
      </w:r>
      <w:r w:rsidRPr="00BC1A46">
        <w:rPr>
          <w:vertAlign w:val="superscript"/>
        </w:rPr>
        <w:t>D</w:t>
      </w:r>
      <w:r w:rsidRPr="00BC1A46">
        <w:t xml:space="preserve"> subsequently combined the texts JE and D.</w:t>
      </w:r>
    </w:p>
    <w:p w:rsidR="00BC1A46" w:rsidRPr="00BC1A46" w:rsidRDefault="00BC1A46" w:rsidP="00BC1A46">
      <w:pPr>
        <w:pStyle w:val="NormalWeb"/>
        <w:jc w:val="both"/>
      </w:pPr>
      <w:r w:rsidRPr="00BC1A46">
        <w:t xml:space="preserve">P was produced last, in the exilic period. It begins at Genesis 1:1 and includes large portions of Genesis, Exodus, and Numbers and all of Leviticus. In Genesis, P refers to God as </w:t>
      </w:r>
      <w:proofErr w:type="spellStart"/>
      <w:r w:rsidRPr="00BC1A46">
        <w:t>Elohim</w:t>
      </w:r>
      <w:proofErr w:type="spellEnd"/>
      <w:r w:rsidRPr="00BC1A46">
        <w:t xml:space="preserve"> since, like </w:t>
      </w:r>
      <w:proofErr w:type="gramStart"/>
      <w:r w:rsidRPr="00BC1A46">
        <w:t>E,</w:t>
      </w:r>
      <w:proofErr w:type="gramEnd"/>
      <w:r w:rsidRPr="00BC1A46">
        <w:t xml:space="preserve"> it assumes that the divine name </w:t>
      </w:r>
      <w:r w:rsidRPr="00BC1A46">
        <w:rPr>
          <w:rStyle w:val="Emphasis"/>
        </w:rPr>
        <w:t>Yahweh</w:t>
      </w:r>
      <w:r w:rsidRPr="00BC1A46">
        <w:t xml:space="preserve"> was first revealed at the exodus (Ex 6:3, a P text). It is dominated by genealogies, priestly regulations, and a highly stylized manner of narration. P was soon redacted into JED by R</w:t>
      </w:r>
      <w:r w:rsidRPr="00BC1A46">
        <w:rPr>
          <w:vertAlign w:val="superscript"/>
        </w:rPr>
        <w:t>P</w:t>
      </w:r>
      <w:r w:rsidRPr="00BC1A46">
        <w:t>. The Pentateuch was thus formed.</w:t>
      </w:r>
    </w:p>
    <w:p w:rsidR="00BC1A46" w:rsidRPr="00BC1A46" w:rsidRDefault="00BC1A46" w:rsidP="00BC1A46">
      <w:pPr>
        <w:pStyle w:val="NormalWeb"/>
        <w:jc w:val="both"/>
      </w:pPr>
      <w:r w:rsidRPr="00BC1A46">
        <w:t xml:space="preserve">A few fragments not related to any of the four source documents (e.g., </w:t>
      </w:r>
      <w:proofErr w:type="spellStart"/>
      <w:r w:rsidRPr="00BC1A46">
        <w:t>Gn</w:t>
      </w:r>
      <w:proofErr w:type="spellEnd"/>
      <w:r w:rsidRPr="00BC1A46">
        <w:t xml:space="preserve"> 14) are also to be found in the Pentateuch.</w:t>
      </w:r>
    </w:p>
    <w:p w:rsidR="00BC1A46" w:rsidRPr="00BC1A46" w:rsidRDefault="00BC1A46" w:rsidP="00BC1A46">
      <w:pPr>
        <w:pStyle w:val="NormalWeb"/>
        <w:jc w:val="both"/>
      </w:pPr>
      <w:r w:rsidRPr="00BC1A46">
        <w:rPr>
          <w:rStyle w:val="Strong"/>
          <w:sz w:val="27"/>
          <w:szCs w:val="27"/>
        </w:rPr>
        <w:t>Presuppositions of the Documentary Hypothesis</w:t>
      </w:r>
    </w:p>
    <w:p w:rsidR="00BC1A46" w:rsidRPr="00BC1A46" w:rsidRDefault="00BC1A46" w:rsidP="00BC1A46">
      <w:pPr>
        <w:pStyle w:val="NormalWeb"/>
        <w:jc w:val="both"/>
      </w:pPr>
      <w:r w:rsidRPr="00BC1A46">
        <w:lastRenderedPageBreak/>
        <w:t xml:space="preserve">R.N. </w:t>
      </w:r>
      <w:proofErr w:type="spellStart"/>
      <w:r w:rsidRPr="00BC1A46">
        <w:t>Whybray</w:t>
      </w:r>
      <w:proofErr w:type="spellEnd"/>
      <w:r w:rsidRPr="00BC1A46">
        <w:t xml:space="preserve"> (and before him other scholars as well) has pointed out that the Documentary Hypothesis is founded on four presuppositions (1987:43–55):</w:t>
      </w:r>
    </w:p>
    <w:p w:rsidR="00BC1A46" w:rsidRPr="00BC1A46" w:rsidRDefault="00BC1A46" w:rsidP="00BC1A46">
      <w:pPr>
        <w:pStyle w:val="NormalWeb"/>
        <w:jc w:val="both"/>
      </w:pPr>
      <w:proofErr w:type="gramStart"/>
      <w:r w:rsidRPr="00BC1A46">
        <w:rPr>
          <w:rStyle w:val="Emphasis"/>
        </w:rPr>
        <w:t xml:space="preserve">An evolutionary, </w:t>
      </w:r>
      <w:proofErr w:type="spellStart"/>
      <w:r w:rsidRPr="00BC1A46">
        <w:rPr>
          <w:rStyle w:val="Emphasis"/>
        </w:rPr>
        <w:t>unilinear</w:t>
      </w:r>
      <w:proofErr w:type="spellEnd"/>
      <w:r w:rsidRPr="00BC1A46">
        <w:rPr>
          <w:rStyle w:val="Emphasis"/>
        </w:rPr>
        <w:t xml:space="preserve"> approach to Israelite history</w:t>
      </w:r>
      <w:r w:rsidRPr="00BC1A46">
        <w:t>.</w:t>
      </w:r>
      <w:proofErr w:type="gramEnd"/>
      <w:r w:rsidRPr="00BC1A46">
        <w:t xml:space="preserve"> It has long been recognized that </w:t>
      </w:r>
      <w:proofErr w:type="spellStart"/>
      <w:r w:rsidRPr="00BC1A46">
        <w:t>Wellhausen</w:t>
      </w:r>
      <w:proofErr w:type="spellEnd"/>
      <w:r w:rsidRPr="00BC1A46">
        <w:t xml:space="preserve"> built his theory on a now-discredited evolutionary philosophy with its roots in the thought of </w:t>
      </w:r>
      <w:proofErr w:type="spellStart"/>
      <w:r w:rsidRPr="00BC1A46">
        <w:t>G.W.F.</w:t>
      </w:r>
      <w:proofErr w:type="spellEnd"/>
      <w:r w:rsidRPr="00BC1A46">
        <w:t xml:space="preserve"> Hegel. Of course, it is not enough to say that Hegelianism is discredited and therefore </w:t>
      </w:r>
      <w:proofErr w:type="spellStart"/>
      <w:r w:rsidRPr="00BC1A46">
        <w:t>Wellhausen</w:t>
      </w:r>
      <w:proofErr w:type="spellEnd"/>
      <w:r w:rsidRPr="00BC1A46">
        <w:t xml:space="preserve"> is wrong. On the other hand, it is certain that the history of Israelite religion cannot be portrayed in the simple, highly evolutionary manner that </w:t>
      </w:r>
      <w:proofErr w:type="spellStart"/>
      <w:r w:rsidRPr="00BC1A46">
        <w:t>Wellhausen</w:t>
      </w:r>
      <w:proofErr w:type="spellEnd"/>
      <w:r w:rsidRPr="00BC1A46">
        <w:t xml:space="preserve"> thought possible.</w:t>
      </w:r>
    </w:p>
    <w:p w:rsidR="00BC1A46" w:rsidRPr="00BC1A46" w:rsidRDefault="00BC1A46" w:rsidP="00BC1A46">
      <w:pPr>
        <w:pStyle w:val="NormalWeb"/>
        <w:jc w:val="both"/>
      </w:pPr>
      <w:proofErr w:type="gramStart"/>
      <w:r w:rsidRPr="00BC1A46">
        <w:rPr>
          <w:rStyle w:val="Emphasis"/>
        </w:rPr>
        <w:t xml:space="preserve">The possibility of dividing the </w:t>
      </w:r>
      <w:proofErr w:type="spellStart"/>
      <w:r w:rsidRPr="00BC1A46">
        <w:rPr>
          <w:rStyle w:val="Emphasis"/>
        </w:rPr>
        <w:t>Pentateuchal</w:t>
      </w:r>
      <w:proofErr w:type="spellEnd"/>
      <w:r w:rsidRPr="00BC1A46">
        <w:rPr>
          <w:rStyle w:val="Emphasis"/>
        </w:rPr>
        <w:t xml:space="preserve"> texts on the basis of stylistic criteria</w:t>
      </w:r>
      <w:r w:rsidRPr="00BC1A46">
        <w:t>.</w:t>
      </w:r>
      <w:proofErr w:type="gramEnd"/>
      <w:r w:rsidRPr="00BC1A46">
        <w:t xml:space="preserve"> Early advocates of the Documentary Hypothesis felt they could easily separate one text from another on the basis of style. In fact, the whole Pentateuch is in standard Biblical Hebrew. The only way a single style could be found for each document would be if each monotonously and rigorously maintained a highly idiosyncratic style.</w:t>
      </w:r>
    </w:p>
    <w:p w:rsidR="00BC1A46" w:rsidRPr="00BC1A46" w:rsidRDefault="00BC1A46" w:rsidP="00BC1A46">
      <w:pPr>
        <w:pStyle w:val="NormalWeb"/>
        <w:jc w:val="both"/>
      </w:pPr>
      <w:proofErr w:type="gramStart"/>
      <w:r w:rsidRPr="00BC1A46">
        <w:rPr>
          <w:rStyle w:val="Emphasis"/>
        </w:rPr>
        <w:t>A simple conflation of documents by redactors</w:t>
      </w:r>
      <w:r w:rsidRPr="00BC1A46">
        <w:t>.</w:t>
      </w:r>
      <w:proofErr w:type="gramEnd"/>
      <w:r w:rsidRPr="00BC1A46">
        <w:t xml:space="preserve"> According to the theory, the redactors simply conflated the texts at hand by the “scissors-and-paste” method of cutting up each document and then joining the whole into a continuous narrative. No true analogy to this somewhat bizarre editorial procedure is available.</w:t>
      </w:r>
    </w:p>
    <w:p w:rsidR="00BC1A46" w:rsidRPr="00BC1A46" w:rsidRDefault="00BC1A46" w:rsidP="00BC1A46">
      <w:pPr>
        <w:pStyle w:val="NormalWeb"/>
        <w:jc w:val="both"/>
      </w:pPr>
      <w:proofErr w:type="gramStart"/>
      <w:r w:rsidRPr="00BC1A46">
        <w:rPr>
          <w:rStyle w:val="Emphasis"/>
        </w:rPr>
        <w:t>Easy determination of the purposes and methods behind the documents and redactions</w:t>
      </w:r>
      <w:r w:rsidRPr="00BC1A46">
        <w:t>.</w:t>
      </w:r>
      <w:proofErr w:type="gramEnd"/>
      <w:r w:rsidRPr="00BC1A46">
        <w:t xml:space="preserve"> The early framers of the Documentary Hypothesis thought they could deduce the purposes and methods of the redactors, despite the fact that enormous cultural differences existed between the scholars who studied Genesis and the men who wrote it. More than that, scholars came to have strange perceptions of the writers of the documents over against the redactors. In particular, it was assumed that each writer aimed to produce a single, continuous history but would tolerate no inconsistency, repetition, or narrative digressions. The redactors, on the other hand, were said to be utterly oblivious to every kind of contradiction and repetition.</w:t>
      </w:r>
    </w:p>
    <w:p w:rsidR="003E1D77" w:rsidRPr="00BC1A46" w:rsidRDefault="00BC1A46">
      <w:pPr>
        <w:rPr>
          <w:rFonts w:cs="Times New Roman"/>
        </w:rPr>
      </w:pPr>
    </w:p>
    <w:sectPr w:rsidR="003E1D77" w:rsidRPr="00BC1A46" w:rsidSect="00CA04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C1A46"/>
    <w:rsid w:val="00146B87"/>
    <w:rsid w:val="001F6F52"/>
    <w:rsid w:val="005C632E"/>
    <w:rsid w:val="007C59DE"/>
    <w:rsid w:val="00813D43"/>
    <w:rsid w:val="00B1391E"/>
    <w:rsid w:val="00BC1A46"/>
    <w:rsid w:val="00CA04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4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1A46"/>
    <w:pPr>
      <w:spacing w:before="100" w:beforeAutospacing="1" w:after="100" w:afterAutospacing="1"/>
    </w:pPr>
    <w:rPr>
      <w:rFonts w:eastAsia="Times New Roman" w:cs="Times New Roman"/>
      <w:szCs w:val="24"/>
    </w:rPr>
  </w:style>
  <w:style w:type="character" w:styleId="Strong">
    <w:name w:val="Strong"/>
    <w:basedOn w:val="DefaultParagraphFont"/>
    <w:uiPriority w:val="22"/>
    <w:qFormat/>
    <w:rsid w:val="00BC1A46"/>
    <w:rPr>
      <w:b/>
      <w:bCs/>
    </w:rPr>
  </w:style>
  <w:style w:type="character" w:styleId="Emphasis">
    <w:name w:val="Emphasis"/>
    <w:basedOn w:val="DefaultParagraphFont"/>
    <w:uiPriority w:val="20"/>
    <w:qFormat/>
    <w:rsid w:val="00BC1A46"/>
    <w:rPr>
      <w:i/>
      <w:iCs/>
    </w:rPr>
  </w:style>
</w:styles>
</file>

<file path=word/webSettings.xml><?xml version="1.0" encoding="utf-8"?>
<w:webSettings xmlns:r="http://schemas.openxmlformats.org/officeDocument/2006/relationships" xmlns:w="http://schemas.openxmlformats.org/wordprocessingml/2006/main">
  <w:divs>
    <w:div w:id="56171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795</Words>
  <Characters>4534</Characters>
  <Application>Microsoft Office Word</Application>
  <DocSecurity>0</DocSecurity>
  <Lines>37</Lines>
  <Paragraphs>10</Paragraphs>
  <ScaleCrop>false</ScaleCrop>
  <Company> </Company>
  <LinksUpToDate>false</LinksUpToDate>
  <CharactersWithSpaces>5319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2016-07-08T03:46:00Z</dcterms:created>
  <dcterms:modified xsi:type="dcterms:W3CDTF">2016-07-08T03:47:00Z</dcterms:modified>
</cp:coreProperties>
</file>