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E2DE64" w14:textId="77777777" w:rsidR="00C17F64" w:rsidRDefault="00C17F64" w:rsidP="00C17F64">
      <w:pPr>
        <w:contextualSpacing/>
      </w:pPr>
    </w:p>
    <w:p w14:paraId="527A7160" w14:textId="77777777" w:rsidR="00C17F64" w:rsidRDefault="00C17F64" w:rsidP="00C17F64">
      <w:pPr>
        <w:contextualSpacing/>
      </w:pPr>
    </w:p>
    <w:p w14:paraId="3E5C61EB" w14:textId="77777777" w:rsidR="00C17F64" w:rsidRDefault="00C17F64" w:rsidP="00C17F64">
      <w:pPr>
        <w:contextualSpacing/>
      </w:pPr>
    </w:p>
    <w:p w14:paraId="79253960" w14:textId="77777777" w:rsidR="00C17F64" w:rsidRDefault="00C17F64" w:rsidP="00C17F64">
      <w:pPr>
        <w:pStyle w:val="Header"/>
        <w:tabs>
          <w:tab w:val="clear" w:pos="4680"/>
          <w:tab w:val="clear" w:pos="9360"/>
        </w:tabs>
        <w:spacing w:line="480" w:lineRule="auto"/>
        <w:contextualSpacing/>
      </w:pPr>
    </w:p>
    <w:p w14:paraId="2417233E" w14:textId="77777777" w:rsidR="00C17F64" w:rsidRDefault="00C17F64" w:rsidP="00C17F64">
      <w:pPr>
        <w:contextualSpacing/>
      </w:pPr>
    </w:p>
    <w:p w14:paraId="26AFD5AB" w14:textId="77777777" w:rsidR="00C17F64" w:rsidRDefault="00C17F64" w:rsidP="00C17F64">
      <w:pPr>
        <w:contextualSpacing/>
      </w:pPr>
    </w:p>
    <w:p w14:paraId="42A4DA49" w14:textId="77777777" w:rsidR="00C17F64" w:rsidRDefault="00C17F64" w:rsidP="00C17F64">
      <w:pPr>
        <w:pStyle w:val="Header"/>
        <w:tabs>
          <w:tab w:val="clear" w:pos="4680"/>
          <w:tab w:val="clear" w:pos="9360"/>
        </w:tabs>
        <w:contextualSpacing/>
        <w:jc w:val="center"/>
      </w:pPr>
      <w:r>
        <w:t>Design of A Narrative Research Approach</w:t>
      </w:r>
    </w:p>
    <w:p w14:paraId="49570234" w14:textId="77777777" w:rsidR="00C17F64" w:rsidRDefault="00C17F64" w:rsidP="00C17F64">
      <w:pPr>
        <w:pStyle w:val="Header"/>
        <w:tabs>
          <w:tab w:val="clear" w:pos="4680"/>
          <w:tab w:val="clear" w:pos="9360"/>
        </w:tabs>
        <w:contextualSpacing/>
        <w:jc w:val="center"/>
      </w:pPr>
      <w:r>
        <w:t>Brenda L. Rush</w:t>
      </w:r>
    </w:p>
    <w:p w14:paraId="29FC5D02" w14:textId="77777777" w:rsidR="00C17F64" w:rsidRDefault="00C17F64" w:rsidP="00C17F64">
      <w:pPr>
        <w:pStyle w:val="Header"/>
        <w:tabs>
          <w:tab w:val="clear" w:pos="4680"/>
          <w:tab w:val="clear" w:pos="9360"/>
        </w:tabs>
        <w:contextualSpacing/>
        <w:jc w:val="center"/>
      </w:pPr>
      <w:r>
        <w:t>Lead 901</w:t>
      </w:r>
    </w:p>
    <w:p w14:paraId="5188E094" w14:textId="77777777" w:rsidR="00C17F64" w:rsidRDefault="00C17F64" w:rsidP="00C17F64">
      <w:pPr>
        <w:pStyle w:val="Header"/>
        <w:tabs>
          <w:tab w:val="clear" w:pos="4680"/>
          <w:tab w:val="clear" w:pos="9360"/>
        </w:tabs>
        <w:spacing w:line="480" w:lineRule="auto"/>
        <w:contextualSpacing/>
      </w:pPr>
    </w:p>
    <w:p w14:paraId="0B1C7937" w14:textId="77777777" w:rsidR="00C17F64" w:rsidRDefault="00C17F64" w:rsidP="00C17F64">
      <w:pPr>
        <w:pStyle w:val="Header"/>
        <w:tabs>
          <w:tab w:val="clear" w:pos="4680"/>
          <w:tab w:val="clear" w:pos="9360"/>
        </w:tabs>
        <w:spacing w:line="480" w:lineRule="auto"/>
        <w:contextualSpacing/>
      </w:pPr>
    </w:p>
    <w:p w14:paraId="5E62F896" w14:textId="77777777" w:rsidR="00C17F64" w:rsidRDefault="00C17F64" w:rsidP="00C17F64">
      <w:pPr>
        <w:pStyle w:val="Header"/>
        <w:tabs>
          <w:tab w:val="clear" w:pos="4680"/>
          <w:tab w:val="clear" w:pos="9360"/>
        </w:tabs>
        <w:spacing w:line="480" w:lineRule="auto"/>
        <w:contextualSpacing/>
      </w:pPr>
    </w:p>
    <w:p w14:paraId="15E788E2" w14:textId="77777777" w:rsidR="00C17F64" w:rsidRDefault="00C17F64" w:rsidP="00C17F64">
      <w:pPr>
        <w:pStyle w:val="Header"/>
        <w:tabs>
          <w:tab w:val="clear" w:pos="4680"/>
          <w:tab w:val="clear" w:pos="9360"/>
        </w:tabs>
        <w:spacing w:line="480" w:lineRule="auto"/>
        <w:contextualSpacing/>
      </w:pPr>
    </w:p>
    <w:p w14:paraId="6E7AF946" w14:textId="77777777" w:rsidR="00C17F64" w:rsidRDefault="00C17F64" w:rsidP="00C17F64">
      <w:pPr>
        <w:pStyle w:val="Header"/>
        <w:tabs>
          <w:tab w:val="clear" w:pos="4680"/>
          <w:tab w:val="clear" w:pos="9360"/>
        </w:tabs>
        <w:spacing w:line="480" w:lineRule="auto"/>
        <w:contextualSpacing/>
      </w:pPr>
    </w:p>
    <w:p w14:paraId="7EB9F4F4" w14:textId="77777777" w:rsidR="00C17F64" w:rsidRDefault="00C17F64" w:rsidP="00C17F64">
      <w:pPr>
        <w:pStyle w:val="Header"/>
        <w:tabs>
          <w:tab w:val="clear" w:pos="4680"/>
          <w:tab w:val="clear" w:pos="9360"/>
        </w:tabs>
        <w:spacing w:line="480" w:lineRule="auto"/>
        <w:contextualSpacing/>
      </w:pPr>
    </w:p>
    <w:p w14:paraId="3EF71EAA" w14:textId="77777777" w:rsidR="00C17F64" w:rsidRDefault="00C17F64" w:rsidP="00C17F64">
      <w:pPr>
        <w:pStyle w:val="Header"/>
        <w:tabs>
          <w:tab w:val="clear" w:pos="4680"/>
          <w:tab w:val="clear" w:pos="9360"/>
        </w:tabs>
        <w:spacing w:line="480" w:lineRule="auto"/>
        <w:contextualSpacing/>
      </w:pPr>
    </w:p>
    <w:p w14:paraId="29603A7F" w14:textId="77777777" w:rsidR="00C17F64" w:rsidRDefault="00C17F64" w:rsidP="00C17F64">
      <w:pPr>
        <w:pStyle w:val="Header"/>
        <w:tabs>
          <w:tab w:val="clear" w:pos="4680"/>
          <w:tab w:val="clear" w:pos="9360"/>
        </w:tabs>
        <w:spacing w:line="480" w:lineRule="auto"/>
        <w:contextualSpacing/>
      </w:pPr>
    </w:p>
    <w:p w14:paraId="6BB0F2B3" w14:textId="77777777" w:rsidR="00C17F64" w:rsidRDefault="00C17F64" w:rsidP="00C17F64">
      <w:pPr>
        <w:pStyle w:val="Header"/>
        <w:tabs>
          <w:tab w:val="clear" w:pos="4680"/>
          <w:tab w:val="clear" w:pos="9360"/>
        </w:tabs>
        <w:spacing w:line="480" w:lineRule="auto"/>
        <w:contextualSpacing/>
      </w:pPr>
    </w:p>
    <w:p w14:paraId="7E5BB1B0" w14:textId="77777777" w:rsidR="00C17F64" w:rsidRDefault="00C17F64" w:rsidP="00C17F64">
      <w:pPr>
        <w:pStyle w:val="Header"/>
        <w:tabs>
          <w:tab w:val="clear" w:pos="4680"/>
          <w:tab w:val="clear" w:pos="9360"/>
        </w:tabs>
        <w:spacing w:line="480" w:lineRule="auto"/>
        <w:contextualSpacing/>
      </w:pPr>
    </w:p>
    <w:p w14:paraId="1EBCA619" w14:textId="77777777" w:rsidR="00C17F64" w:rsidRDefault="00C17F64" w:rsidP="00C17F64">
      <w:pPr>
        <w:pStyle w:val="Header"/>
        <w:tabs>
          <w:tab w:val="clear" w:pos="4680"/>
          <w:tab w:val="clear" w:pos="9360"/>
        </w:tabs>
        <w:spacing w:line="480" w:lineRule="auto"/>
        <w:contextualSpacing/>
      </w:pPr>
    </w:p>
    <w:p w14:paraId="463CDBFB" w14:textId="77777777" w:rsidR="00C17F64" w:rsidRDefault="00C17F64" w:rsidP="00C17F64">
      <w:pPr>
        <w:pStyle w:val="Header"/>
        <w:tabs>
          <w:tab w:val="clear" w:pos="4680"/>
          <w:tab w:val="clear" w:pos="9360"/>
        </w:tabs>
        <w:spacing w:line="480" w:lineRule="auto"/>
        <w:contextualSpacing/>
      </w:pPr>
    </w:p>
    <w:p w14:paraId="27D0104A" w14:textId="77777777" w:rsidR="00C17F64" w:rsidRDefault="00C17F64" w:rsidP="00C17F64">
      <w:pPr>
        <w:pStyle w:val="Header"/>
        <w:tabs>
          <w:tab w:val="clear" w:pos="4680"/>
          <w:tab w:val="clear" w:pos="9360"/>
        </w:tabs>
        <w:spacing w:line="480" w:lineRule="auto"/>
        <w:contextualSpacing/>
      </w:pPr>
    </w:p>
    <w:p w14:paraId="740DB422" w14:textId="77777777" w:rsidR="00C17F64" w:rsidRDefault="00C17F64" w:rsidP="00C17F64">
      <w:pPr>
        <w:pStyle w:val="Header"/>
        <w:tabs>
          <w:tab w:val="clear" w:pos="4680"/>
          <w:tab w:val="clear" w:pos="9360"/>
        </w:tabs>
        <w:contextualSpacing/>
      </w:pPr>
    </w:p>
    <w:p w14:paraId="4CC4609B" w14:textId="77777777" w:rsidR="00C17F64" w:rsidRDefault="00C17F64" w:rsidP="00C17F64">
      <w:pPr>
        <w:pStyle w:val="Header"/>
        <w:tabs>
          <w:tab w:val="clear" w:pos="4680"/>
          <w:tab w:val="clear" w:pos="9360"/>
        </w:tabs>
        <w:contextualSpacing/>
      </w:pPr>
    </w:p>
    <w:p w14:paraId="24BAF5A6" w14:textId="77777777" w:rsidR="00C17F64" w:rsidRDefault="00C17F64" w:rsidP="00C17F64">
      <w:pPr>
        <w:pStyle w:val="Header"/>
        <w:tabs>
          <w:tab w:val="clear" w:pos="4680"/>
          <w:tab w:val="clear" w:pos="9360"/>
        </w:tabs>
        <w:contextualSpacing/>
      </w:pPr>
      <w:commentRangeStart w:id="0"/>
      <w:r>
        <w:t>Beulah Heights University</w:t>
      </w:r>
    </w:p>
    <w:p w14:paraId="336EA4E4" w14:textId="77777777" w:rsidR="00C17F64" w:rsidRDefault="00C17F64" w:rsidP="00C17F64">
      <w:pPr>
        <w:pStyle w:val="Header"/>
        <w:tabs>
          <w:tab w:val="clear" w:pos="4680"/>
          <w:tab w:val="clear" w:pos="9360"/>
        </w:tabs>
        <w:contextualSpacing/>
      </w:pPr>
      <w:r>
        <w:t>January 2018</w:t>
      </w:r>
    </w:p>
    <w:p w14:paraId="36B89286" w14:textId="77777777" w:rsidR="00E1630B" w:rsidRDefault="00C17F64" w:rsidP="00C17F64">
      <w:pPr>
        <w:pStyle w:val="Header"/>
        <w:tabs>
          <w:tab w:val="clear" w:pos="4680"/>
          <w:tab w:val="clear" w:pos="9360"/>
        </w:tabs>
        <w:contextualSpacing/>
      </w:pPr>
      <w:r>
        <w:t>Assignment 1 – Narrative Research Approach</w:t>
      </w:r>
      <w:commentRangeEnd w:id="0"/>
      <w:r w:rsidR="00263A2D">
        <w:rPr>
          <w:rStyle w:val="CommentReference"/>
        </w:rPr>
        <w:commentReference w:id="0"/>
      </w:r>
    </w:p>
    <w:p w14:paraId="61D9F465" w14:textId="77777777" w:rsidR="00E1630B" w:rsidRDefault="00E1630B" w:rsidP="00E72357">
      <w:pPr>
        <w:contextualSpacing/>
        <w:jc w:val="center"/>
      </w:pPr>
      <w:r>
        <w:br w:type="page"/>
      </w:r>
      <w:r w:rsidR="00E72357">
        <w:lastRenderedPageBreak/>
        <w:t>Introduction</w:t>
      </w:r>
      <w:r w:rsidR="00457DA7">
        <w:t xml:space="preserve"> </w:t>
      </w:r>
    </w:p>
    <w:p w14:paraId="0181BF1B" w14:textId="77777777" w:rsidR="00E72357" w:rsidRDefault="006275B1" w:rsidP="00E72357">
      <w:pPr>
        <w:contextualSpacing/>
      </w:pPr>
      <w:commentRangeStart w:id="1"/>
      <w:r>
        <w:tab/>
        <w:t xml:space="preserve">This researcher will conduct </w:t>
      </w:r>
      <w:r w:rsidR="004E5BD9">
        <w:t xml:space="preserve">a </w:t>
      </w:r>
      <w:r>
        <w:t xml:space="preserve">study </w:t>
      </w:r>
      <w:r w:rsidR="004E5BD9">
        <w:t xml:space="preserve">utilizing the narrative research approach.  </w:t>
      </w:r>
      <w:r w:rsidR="00AF0DE9">
        <w:t>Christopher (2016) says, “</w:t>
      </w:r>
      <w:r w:rsidR="005C3044">
        <w:t xml:space="preserve">In </w:t>
      </w:r>
      <w:r w:rsidR="005C3044" w:rsidRPr="0080079C">
        <w:rPr>
          <w:noProof/>
        </w:rPr>
        <w:t>narrative</w:t>
      </w:r>
      <w:r w:rsidR="005C3044">
        <w:t xml:space="preserve"> research, </w:t>
      </w:r>
      <w:r w:rsidR="005C3044" w:rsidRPr="0080079C">
        <w:rPr>
          <w:noProof/>
        </w:rPr>
        <w:t>researchers</w:t>
      </w:r>
      <w:r w:rsidR="005C3044">
        <w:t xml:space="preserve"> capture the testimony of their participants on a myriad of topics, </w:t>
      </w:r>
      <w:r w:rsidR="005C3044" w:rsidRPr="001809A0">
        <w:rPr>
          <w:noProof/>
        </w:rPr>
        <w:t>e.g.</w:t>
      </w:r>
      <w:r w:rsidR="001809A0">
        <w:rPr>
          <w:noProof/>
        </w:rPr>
        <w:t>,</w:t>
      </w:r>
      <w:r w:rsidR="005C3044">
        <w:t xml:space="preserve"> how they feel about teaching or how they feel their ethnic background influences the way that they analyze concepts</w:t>
      </w:r>
      <w:r w:rsidR="00AF0DE9">
        <w:t>” (p. 108)</w:t>
      </w:r>
      <w:r w:rsidR="005C3044">
        <w:t>.</w:t>
      </w:r>
      <w:r w:rsidR="00CC4E6B">
        <w:t xml:space="preserve">  </w:t>
      </w:r>
      <w:commentRangeStart w:id="2"/>
      <w:r w:rsidR="0009762D">
        <w:t xml:space="preserve">Narrative inquiry is </w:t>
      </w:r>
      <w:r w:rsidR="00004D95">
        <w:t xml:space="preserve">also the </w:t>
      </w:r>
      <w:r w:rsidR="00004D95" w:rsidRPr="00004D95">
        <w:rPr>
          <w:noProof/>
        </w:rPr>
        <w:t xml:space="preserve">experiences </w:t>
      </w:r>
      <w:r w:rsidR="00004D95">
        <w:rPr>
          <w:noProof/>
        </w:rPr>
        <w:t xml:space="preserve">and stories of individuals </w:t>
      </w:r>
      <w:r w:rsidR="0009762D" w:rsidRPr="00822F51">
        <w:rPr>
          <w:noProof/>
        </w:rPr>
        <w:t>(Creswell</w:t>
      </w:r>
      <w:r w:rsidR="00D80C12">
        <w:rPr>
          <w:noProof/>
        </w:rPr>
        <w:t xml:space="preserve"> &amp; Poth</w:t>
      </w:r>
      <w:r w:rsidR="0009762D" w:rsidRPr="00822F51">
        <w:rPr>
          <w:noProof/>
        </w:rPr>
        <w:t>, 2018, p. 67).</w:t>
      </w:r>
      <w:r w:rsidR="00004D95" w:rsidRPr="00822F51">
        <w:rPr>
          <w:noProof/>
        </w:rPr>
        <w:t xml:space="preserve">  </w:t>
      </w:r>
      <w:r w:rsidR="0009762D" w:rsidRPr="00822F51">
        <w:rPr>
          <w:noProof/>
        </w:rPr>
        <w:t xml:space="preserve"> </w:t>
      </w:r>
      <w:commentRangeEnd w:id="2"/>
      <w:r w:rsidR="00263A2D">
        <w:rPr>
          <w:rStyle w:val="CommentReference"/>
        </w:rPr>
        <w:commentReference w:id="2"/>
      </w:r>
    </w:p>
    <w:p w14:paraId="698D1E50" w14:textId="77777777" w:rsidR="00E72357" w:rsidRDefault="00822F51">
      <w:pPr>
        <w:rPr>
          <w:noProof/>
        </w:rPr>
      </w:pPr>
      <w:r>
        <w:tab/>
        <w:t xml:space="preserve">The basis of narrative inquiry is looking at the human experience.  It can </w:t>
      </w:r>
      <w:r w:rsidRPr="00822F51">
        <w:rPr>
          <w:noProof/>
        </w:rPr>
        <w:t>also look</w:t>
      </w:r>
      <w:r>
        <w:t xml:space="preserve"> at the phenomenon </w:t>
      </w:r>
      <w:r w:rsidRPr="001809A0">
        <w:rPr>
          <w:noProof/>
        </w:rPr>
        <w:t>studied</w:t>
      </w:r>
      <w:r>
        <w:rPr>
          <w:noProof/>
        </w:rPr>
        <w:t>, such as an illness</w:t>
      </w:r>
      <w:r w:rsidRPr="00822F51">
        <w:rPr>
          <w:noProof/>
        </w:rPr>
        <w:t>.</w:t>
      </w:r>
      <w:r>
        <w:rPr>
          <w:noProof/>
        </w:rPr>
        <w:t xml:space="preserve">  This </w:t>
      </w:r>
      <w:r w:rsidRPr="00822F51">
        <w:rPr>
          <w:noProof/>
        </w:rPr>
        <w:t>research focuses on one or two individuals.</w:t>
      </w:r>
      <w:r>
        <w:rPr>
          <w:noProof/>
        </w:rPr>
        <w:t xml:space="preserve">  There are different types of </w:t>
      </w:r>
      <w:r w:rsidRPr="001809A0">
        <w:rPr>
          <w:noProof/>
        </w:rPr>
        <w:t>narrative</w:t>
      </w:r>
      <w:r>
        <w:rPr>
          <w:noProof/>
        </w:rPr>
        <w:t xml:space="preserve"> studies</w:t>
      </w:r>
      <w:r w:rsidR="008B01E7">
        <w:rPr>
          <w:noProof/>
        </w:rPr>
        <w:t xml:space="preserve">.  </w:t>
      </w:r>
      <w:r w:rsidR="00172B8A">
        <w:rPr>
          <w:noProof/>
        </w:rPr>
        <w:t>Creswell</w:t>
      </w:r>
      <w:r w:rsidR="00D80C12">
        <w:rPr>
          <w:noProof/>
        </w:rPr>
        <w:t xml:space="preserve"> and Poth</w:t>
      </w:r>
      <w:r w:rsidR="00172B8A">
        <w:rPr>
          <w:noProof/>
        </w:rPr>
        <w:t xml:space="preserve"> (2018) </w:t>
      </w:r>
      <w:r w:rsidR="00172B8A" w:rsidRPr="00A94C10">
        <w:rPr>
          <w:noProof/>
        </w:rPr>
        <w:t>list</w:t>
      </w:r>
      <w:r w:rsidR="00172B8A">
        <w:rPr>
          <w:noProof/>
        </w:rPr>
        <w:t xml:space="preserve"> them as </w:t>
      </w:r>
      <w:r w:rsidR="00172B8A" w:rsidRPr="001809A0">
        <w:rPr>
          <w:noProof/>
        </w:rPr>
        <w:t>b</w:t>
      </w:r>
      <w:r w:rsidR="008B01E7" w:rsidRPr="001809A0">
        <w:rPr>
          <w:noProof/>
        </w:rPr>
        <w:t>iographical</w:t>
      </w:r>
      <w:r w:rsidR="008B01E7">
        <w:rPr>
          <w:noProof/>
        </w:rPr>
        <w:t xml:space="preserve"> stud</w:t>
      </w:r>
      <w:r w:rsidR="00A94C10">
        <w:rPr>
          <w:noProof/>
        </w:rPr>
        <w:t xml:space="preserve">ies, </w:t>
      </w:r>
      <w:r w:rsidR="00A94C10" w:rsidRPr="00A94C10">
        <w:rPr>
          <w:noProof/>
        </w:rPr>
        <w:t>autoethnographies</w:t>
      </w:r>
      <w:r w:rsidR="00172B8A">
        <w:rPr>
          <w:noProof/>
        </w:rPr>
        <w:t>, life history</w:t>
      </w:r>
      <w:r w:rsidR="00A94C10">
        <w:rPr>
          <w:noProof/>
        </w:rPr>
        <w:t>,</w:t>
      </w:r>
      <w:r w:rsidR="00172B8A">
        <w:rPr>
          <w:noProof/>
        </w:rPr>
        <w:t xml:space="preserve"> and oral history (pp. 70-71).</w:t>
      </w:r>
      <w:r w:rsidR="00C81181">
        <w:rPr>
          <w:noProof/>
        </w:rPr>
        <w:t xml:space="preserve">  </w:t>
      </w:r>
      <w:commentRangeEnd w:id="1"/>
      <w:r w:rsidR="00263A2D">
        <w:rPr>
          <w:rStyle w:val="CommentReference"/>
        </w:rPr>
        <w:commentReference w:id="1"/>
      </w:r>
    </w:p>
    <w:p w14:paraId="65D0C30B" w14:textId="77777777" w:rsidR="00A94C10" w:rsidRDefault="00813822" w:rsidP="00A94C10">
      <w:pPr>
        <w:rPr>
          <w:noProof/>
        </w:rPr>
      </w:pPr>
      <w:r>
        <w:rPr>
          <w:noProof/>
        </w:rPr>
        <w:tab/>
        <w:t>This research</w:t>
      </w:r>
      <w:r w:rsidR="00093BDB">
        <w:rPr>
          <w:noProof/>
        </w:rPr>
        <w:t>er will be studying millennials and the impact they may have in today’s workplace</w:t>
      </w:r>
      <w:commentRangeStart w:id="3"/>
      <w:r w:rsidR="00093BDB">
        <w:rPr>
          <w:noProof/>
        </w:rPr>
        <w:t xml:space="preserve">, with </w:t>
      </w:r>
      <w:r w:rsidR="009E62DB">
        <w:rPr>
          <w:noProof/>
        </w:rPr>
        <w:t xml:space="preserve">the </w:t>
      </w:r>
      <w:r w:rsidR="00093BDB">
        <w:rPr>
          <w:noProof/>
        </w:rPr>
        <w:t>other generations</w:t>
      </w:r>
      <w:commentRangeEnd w:id="3"/>
      <w:r w:rsidR="00263A2D">
        <w:rPr>
          <w:rStyle w:val="CommentReference"/>
        </w:rPr>
        <w:commentReference w:id="3"/>
      </w:r>
      <w:r w:rsidR="00093BDB">
        <w:rPr>
          <w:noProof/>
        </w:rPr>
        <w:t>.  The millennials are</w:t>
      </w:r>
      <w:r w:rsidR="009E62DB">
        <w:rPr>
          <w:noProof/>
        </w:rPr>
        <w:t xml:space="preserve"> the </w:t>
      </w:r>
      <w:r w:rsidR="009E62DB">
        <w:t>generation of persons born between 1980 and 2000, and who are ages 23 through 35 years old (DeVaney, 2015, p. 11).  The baby boomers are retiring rapidly</w:t>
      </w:r>
      <w:r w:rsidR="001809A0">
        <w:t>,</w:t>
      </w:r>
      <w:r w:rsidR="009E62DB">
        <w:t xml:space="preserve"> </w:t>
      </w:r>
      <w:r w:rsidR="009E62DB" w:rsidRPr="001809A0">
        <w:rPr>
          <w:noProof/>
        </w:rPr>
        <w:t>and</w:t>
      </w:r>
      <w:r w:rsidR="009E62DB">
        <w:t xml:space="preserve"> </w:t>
      </w:r>
      <w:r w:rsidR="001809A0">
        <w:t xml:space="preserve">the thought is </w:t>
      </w:r>
      <w:r w:rsidR="00F665A9">
        <w:t>that this will be the generation who wi</w:t>
      </w:r>
      <w:r w:rsidR="001809A0">
        <w:t xml:space="preserve">ll </w:t>
      </w:r>
      <w:r w:rsidR="00F665A9">
        <w:t>take their place.  Th</w:t>
      </w:r>
      <w:r w:rsidR="00FA5A64">
        <w:t>ey are the</w:t>
      </w:r>
      <w:r w:rsidR="00F665A9">
        <w:t xml:space="preserve"> generation known for their </w:t>
      </w:r>
      <w:r w:rsidR="00FA5A64">
        <w:t xml:space="preserve">knowledge and </w:t>
      </w:r>
      <w:r w:rsidR="00F665A9">
        <w:t>interest in technology</w:t>
      </w:r>
      <w:r w:rsidR="00FA5A64">
        <w:t xml:space="preserve">.  </w:t>
      </w:r>
      <w:r w:rsidR="007B7622">
        <w:t>Some</w:t>
      </w:r>
      <w:r w:rsidR="00FA5A64">
        <w:t xml:space="preserve"> are currently in the workplace </w:t>
      </w:r>
      <w:r w:rsidR="00D34FEE">
        <w:t xml:space="preserve">and bring a different </w:t>
      </w:r>
      <w:r w:rsidR="00D34FEE" w:rsidRPr="00D34FEE">
        <w:rPr>
          <w:noProof/>
        </w:rPr>
        <w:t>pe</w:t>
      </w:r>
      <w:r w:rsidR="00D34FEE">
        <w:rPr>
          <w:noProof/>
        </w:rPr>
        <w:t>r</w:t>
      </w:r>
      <w:r w:rsidR="00D34FEE" w:rsidRPr="00D34FEE">
        <w:rPr>
          <w:noProof/>
        </w:rPr>
        <w:t>spective</w:t>
      </w:r>
      <w:r w:rsidR="00D34FEE">
        <w:rPr>
          <w:noProof/>
        </w:rPr>
        <w:t xml:space="preserve"> into the work environment.</w:t>
      </w:r>
      <w:r w:rsidR="00D80C12">
        <w:rPr>
          <w:noProof/>
        </w:rPr>
        <w:t xml:space="preserve">  </w:t>
      </w:r>
      <w:r w:rsidR="00A94C10">
        <w:rPr>
          <w:noProof/>
        </w:rPr>
        <w:t xml:space="preserve">Through the narrative </w:t>
      </w:r>
      <w:r w:rsidR="00A94C10" w:rsidRPr="00A94C10">
        <w:rPr>
          <w:noProof/>
        </w:rPr>
        <w:t>approach</w:t>
      </w:r>
      <w:r w:rsidR="00A94C10">
        <w:rPr>
          <w:noProof/>
        </w:rPr>
        <w:t xml:space="preserve">, this study will look at the life experiences and stories of millennials. </w:t>
      </w:r>
    </w:p>
    <w:p w14:paraId="14D77C74" w14:textId="77777777" w:rsidR="00CF4F92" w:rsidRDefault="00CF4F92" w:rsidP="005E6A98">
      <w:pPr>
        <w:pStyle w:val="Heading1"/>
        <w:spacing w:line="480" w:lineRule="auto"/>
      </w:pPr>
      <w:r w:rsidRPr="003C1012">
        <w:t>Qualitative Research Approach</w:t>
      </w:r>
    </w:p>
    <w:p w14:paraId="29CE207E" w14:textId="77777777" w:rsidR="00CA6F89" w:rsidRDefault="00CA6F89" w:rsidP="00CA6F89">
      <w:r>
        <w:tab/>
        <w:t xml:space="preserve">The qualitative research approach is appropriate for this study.  Creswell and Poth (2018) agree that this is the approach to use when studying a </w:t>
      </w:r>
      <w:commentRangeStart w:id="4"/>
      <w:r>
        <w:t xml:space="preserve">group </w:t>
      </w:r>
      <w:r w:rsidR="000D77BA">
        <w:t>like the millennials (p. 45).</w:t>
      </w:r>
      <w:r w:rsidR="005B5706">
        <w:t xml:space="preserve">  </w:t>
      </w:r>
      <w:commentRangeEnd w:id="4"/>
      <w:r w:rsidR="00263A2D">
        <w:rPr>
          <w:rStyle w:val="CommentReference"/>
        </w:rPr>
        <w:commentReference w:id="4"/>
      </w:r>
      <w:r w:rsidR="005B5706">
        <w:t xml:space="preserve">This approach allows the researcher what is needed to understand a group and to hear their stories and experiences.  </w:t>
      </w:r>
    </w:p>
    <w:p w14:paraId="63C15E02" w14:textId="77777777" w:rsidR="00CF4F92" w:rsidRDefault="00CF4F92" w:rsidP="00703D50">
      <w:pPr>
        <w:pStyle w:val="Heading2"/>
        <w:spacing w:line="480" w:lineRule="auto"/>
        <w:contextualSpacing/>
      </w:pPr>
      <w:r w:rsidRPr="002317D3">
        <w:lastRenderedPageBreak/>
        <w:t>Selection of participants</w:t>
      </w:r>
    </w:p>
    <w:p w14:paraId="0C406392" w14:textId="77777777" w:rsidR="00CF4F92" w:rsidRDefault="00703D50" w:rsidP="00F22891">
      <w:pPr>
        <w:ind w:firstLine="720"/>
        <w:contextualSpacing/>
      </w:pPr>
      <w:commentRangeStart w:id="5"/>
      <w:r>
        <w:t xml:space="preserve">This researcher would select participants who were members of the millennial generation.  In a study conducted by </w:t>
      </w:r>
      <w:r w:rsidR="001F6742">
        <w:t xml:space="preserve">Ball (2015) a selection was made of a total of eight women, all who were members of the millennial </w:t>
      </w:r>
      <w:r w:rsidR="001F6742" w:rsidRPr="001F6742">
        <w:rPr>
          <w:noProof/>
        </w:rPr>
        <w:t>generation</w:t>
      </w:r>
      <w:r w:rsidR="001F6742">
        <w:t>.  The women were selected based on the following criteria: “</w:t>
      </w:r>
      <w:r w:rsidR="001F6742" w:rsidRPr="001F6742">
        <w:rPr>
          <w:noProof/>
        </w:rPr>
        <w:t>Sh</w:t>
      </w:r>
      <w:r w:rsidR="001F6742">
        <w:rPr>
          <w:noProof/>
        </w:rPr>
        <w:t xml:space="preserve">ared </w:t>
      </w:r>
      <w:r w:rsidR="001F6742">
        <w:t xml:space="preserve">sociocultural backgrounds, </w:t>
      </w:r>
      <w:r w:rsidRPr="001F6742">
        <w:rPr>
          <w:noProof/>
        </w:rPr>
        <w:t>education</w:t>
      </w:r>
      <w:r w:rsidR="001F6742">
        <w:rPr>
          <w:noProof/>
        </w:rPr>
        <w:t>al</w:t>
      </w:r>
      <w:r>
        <w:t xml:space="preserve"> experiences, current status as employed profe</w:t>
      </w:r>
      <w:r w:rsidR="001F6742">
        <w:t>ssional Millennial women, and</w:t>
      </w:r>
      <w:r>
        <w:t xml:space="preserve"> familiarity with the </w:t>
      </w:r>
      <w:r w:rsidRPr="001F6742">
        <w:rPr>
          <w:noProof/>
        </w:rPr>
        <w:t>researcher</w:t>
      </w:r>
      <w:r w:rsidR="001F6742">
        <w:t xml:space="preserve">” (p. 75).  Creswell (as cited in Ball, 2015) also noted that </w:t>
      </w:r>
      <w:r w:rsidR="00580858">
        <w:t>“smaller sample</w:t>
      </w:r>
      <w:r w:rsidR="001F6742">
        <w:t xml:space="preserve">s </w:t>
      </w:r>
      <w:r w:rsidR="00580858">
        <w:t xml:space="preserve">in qualitative interviewing </w:t>
      </w:r>
      <w:r w:rsidR="00580858" w:rsidRPr="00580858">
        <w:rPr>
          <w:noProof/>
        </w:rPr>
        <w:t>is</w:t>
      </w:r>
      <w:r w:rsidR="00580858">
        <w:t xml:space="preserve"> appropriate due to the use of purposive sampling” (p. 75).</w:t>
      </w:r>
      <w:r w:rsidR="00D54278">
        <w:t xml:space="preserve">  Participants from other generations are </w:t>
      </w:r>
      <w:r w:rsidR="00FA2E2D">
        <w:t xml:space="preserve">also </w:t>
      </w:r>
      <w:r w:rsidR="00D54278">
        <w:t xml:space="preserve">to be selected and interviewed.  </w:t>
      </w:r>
      <w:r w:rsidR="00D54278" w:rsidRPr="004F7B0F">
        <w:rPr>
          <w:noProof/>
        </w:rPr>
        <w:t>Th</w:t>
      </w:r>
      <w:r w:rsidR="004F7B0F" w:rsidRPr="004F7B0F">
        <w:rPr>
          <w:noProof/>
        </w:rPr>
        <w:t>e</w:t>
      </w:r>
      <w:r w:rsidR="004F7B0F">
        <w:rPr>
          <w:noProof/>
        </w:rPr>
        <w:t xml:space="preserve"> information from these individuals </w:t>
      </w:r>
      <w:r w:rsidR="00D54278">
        <w:t xml:space="preserve">will be </w:t>
      </w:r>
      <w:r w:rsidR="00EC7357">
        <w:rPr>
          <w:noProof/>
        </w:rPr>
        <w:t>essential</w:t>
      </w:r>
      <w:r w:rsidR="00D54278">
        <w:t xml:space="preserve"> to document the differences in backgrounds and experiences</w:t>
      </w:r>
      <w:r w:rsidR="00D54278" w:rsidRPr="004F7B0F">
        <w:rPr>
          <w:noProof/>
        </w:rPr>
        <w:t>.</w:t>
      </w:r>
      <w:r w:rsidR="004F7B0F">
        <w:t xml:space="preserve">  These interviews are to be held separate from the interviews or focus groups with the </w:t>
      </w:r>
      <w:r w:rsidR="00EC7357">
        <w:t>participants of other generations.</w:t>
      </w:r>
      <w:commentRangeEnd w:id="5"/>
      <w:r w:rsidR="00263A2D">
        <w:rPr>
          <w:rStyle w:val="CommentReference"/>
        </w:rPr>
        <w:commentReference w:id="5"/>
      </w:r>
    </w:p>
    <w:p w14:paraId="1D38A0A6" w14:textId="77777777" w:rsidR="00CF4F92" w:rsidRPr="00565B8B" w:rsidRDefault="00CF4F92" w:rsidP="00565B8B">
      <w:pPr>
        <w:pStyle w:val="Heading2"/>
        <w:spacing w:line="480" w:lineRule="auto"/>
        <w:rPr>
          <w:rFonts w:cs="Times New Roman"/>
          <w:szCs w:val="24"/>
        </w:rPr>
      </w:pPr>
      <w:r w:rsidRPr="00565B8B">
        <w:rPr>
          <w:rFonts w:cs="Times New Roman"/>
          <w:szCs w:val="24"/>
        </w:rPr>
        <w:t>Data collection</w:t>
      </w:r>
    </w:p>
    <w:p w14:paraId="2077B428" w14:textId="77777777" w:rsidR="00285ED2" w:rsidRPr="002317D3" w:rsidRDefault="00285ED2" w:rsidP="00285ED2">
      <w:pPr>
        <w:autoSpaceDE w:val="0"/>
        <w:autoSpaceDN w:val="0"/>
        <w:adjustRightInd w:val="0"/>
        <w:ind w:firstLine="720"/>
        <w:rPr>
          <w:rFonts w:cs="Times New Roman"/>
          <w:szCs w:val="24"/>
        </w:rPr>
      </w:pPr>
      <w:commentRangeStart w:id="6"/>
      <w:r w:rsidRPr="002317D3">
        <w:rPr>
          <w:rFonts w:cs="Times New Roman"/>
          <w:szCs w:val="24"/>
        </w:rPr>
        <w:t xml:space="preserve">This researcher will be conducting focus groups </w:t>
      </w:r>
      <w:r>
        <w:rPr>
          <w:rFonts w:cs="Times New Roman"/>
          <w:szCs w:val="24"/>
        </w:rPr>
        <w:t xml:space="preserve">and interviews </w:t>
      </w:r>
      <w:r>
        <w:rPr>
          <w:rFonts w:cs="Times New Roman"/>
          <w:noProof/>
          <w:szCs w:val="24"/>
        </w:rPr>
        <w:t>with</w:t>
      </w:r>
      <w:r w:rsidRPr="00285ED2">
        <w:rPr>
          <w:rFonts w:cs="Times New Roman"/>
          <w:noProof/>
          <w:szCs w:val="24"/>
        </w:rPr>
        <w:t xml:space="preserve"> individuals</w:t>
      </w:r>
      <w:r>
        <w:rPr>
          <w:rFonts w:cs="Times New Roman"/>
          <w:szCs w:val="24"/>
        </w:rPr>
        <w:t xml:space="preserve"> identified</w:t>
      </w:r>
      <w:r w:rsidRPr="002317D3">
        <w:rPr>
          <w:rFonts w:cs="Times New Roman"/>
          <w:szCs w:val="24"/>
        </w:rPr>
        <w:t xml:space="preserve"> </w:t>
      </w:r>
      <w:r>
        <w:rPr>
          <w:rFonts w:cs="Times New Roman"/>
          <w:szCs w:val="24"/>
        </w:rPr>
        <w:t xml:space="preserve">as </w:t>
      </w:r>
      <w:r w:rsidRPr="002317D3">
        <w:rPr>
          <w:rFonts w:cs="Times New Roman"/>
          <w:szCs w:val="24"/>
        </w:rPr>
        <w:t>millennials</w:t>
      </w:r>
      <w:commentRangeStart w:id="7"/>
      <w:commentRangeStart w:id="8"/>
      <w:r w:rsidRPr="002317D3">
        <w:rPr>
          <w:rFonts w:cs="Times New Roman"/>
          <w:szCs w:val="24"/>
        </w:rPr>
        <w:t xml:space="preserve">.  </w:t>
      </w:r>
      <w:commentRangeEnd w:id="6"/>
      <w:r w:rsidR="00263A2D">
        <w:rPr>
          <w:rStyle w:val="CommentReference"/>
        </w:rPr>
        <w:commentReference w:id="6"/>
      </w:r>
      <w:r w:rsidRPr="002317D3">
        <w:rPr>
          <w:rFonts w:cs="Times New Roman"/>
          <w:szCs w:val="24"/>
        </w:rPr>
        <w:t xml:space="preserve">Rissanen and Luoma-Aho (2016) utilized this approach in their study as they interviewed millennials in groups.  Lunt and </w:t>
      </w:r>
      <w:r w:rsidRPr="002317D3">
        <w:rPr>
          <w:rFonts w:cs="Times New Roman"/>
          <w:noProof/>
          <w:szCs w:val="24"/>
        </w:rPr>
        <w:t>Livinstone</w:t>
      </w:r>
      <w:r w:rsidRPr="002317D3">
        <w:rPr>
          <w:rFonts w:cs="Times New Roman"/>
          <w:szCs w:val="24"/>
        </w:rPr>
        <w:t xml:space="preserve"> (as cited in Rissanen &amp; Luoma-Aho, 2016) </w:t>
      </w:r>
      <w:r>
        <w:rPr>
          <w:rFonts w:cs="Times New Roman"/>
          <w:szCs w:val="24"/>
        </w:rPr>
        <w:t>note</w:t>
      </w:r>
      <w:r w:rsidRPr="002317D3">
        <w:rPr>
          <w:rFonts w:cs="Times New Roman"/>
          <w:szCs w:val="24"/>
        </w:rPr>
        <w:t xml:space="preserve"> that the use of </w:t>
      </w:r>
      <w:r>
        <w:rPr>
          <w:rFonts w:cs="Times New Roman"/>
          <w:szCs w:val="24"/>
        </w:rPr>
        <w:t>f</w:t>
      </w:r>
      <w:r w:rsidRPr="002317D3">
        <w:rPr>
          <w:rFonts w:cs="Times New Roman"/>
          <w:szCs w:val="24"/>
        </w:rPr>
        <w:t xml:space="preserve">ocus groups </w:t>
      </w:r>
      <w:r>
        <w:rPr>
          <w:rFonts w:cs="Times New Roman"/>
          <w:noProof/>
          <w:szCs w:val="24"/>
        </w:rPr>
        <w:t>is</w:t>
      </w:r>
      <w:r w:rsidRPr="002317D3">
        <w:rPr>
          <w:rFonts w:cs="Times New Roman"/>
          <w:szCs w:val="24"/>
        </w:rPr>
        <w:t xml:space="preserve"> helpful when studying, “meanings and ways of understanding” (p</w:t>
      </w:r>
      <w:r w:rsidRPr="002317D3">
        <w:rPr>
          <w:rFonts w:cs="Times New Roman"/>
          <w:noProof/>
          <w:szCs w:val="24"/>
        </w:rPr>
        <w:t>. 506).</w:t>
      </w:r>
      <w:r>
        <w:rPr>
          <w:rFonts w:cs="Times New Roman"/>
          <w:noProof/>
          <w:szCs w:val="24"/>
        </w:rPr>
        <w:t xml:space="preserve">  The focus </w:t>
      </w:r>
      <w:r w:rsidRPr="0050543B">
        <w:rPr>
          <w:rFonts w:cs="Times New Roman"/>
          <w:noProof/>
          <w:szCs w:val="24"/>
        </w:rPr>
        <w:t>group</w:t>
      </w:r>
      <w:r>
        <w:rPr>
          <w:rFonts w:cs="Times New Roman"/>
          <w:noProof/>
          <w:szCs w:val="24"/>
        </w:rPr>
        <w:t xml:space="preserve"> is also s</w:t>
      </w:r>
      <w:r w:rsidRPr="00604125">
        <w:rPr>
          <w:rFonts w:cs="Times New Roman"/>
          <w:noProof/>
          <w:szCs w:val="24"/>
        </w:rPr>
        <w:t>een</w:t>
      </w:r>
      <w:r w:rsidRPr="002317D3">
        <w:rPr>
          <w:rFonts w:cs="Times New Roman"/>
          <w:szCs w:val="24"/>
        </w:rPr>
        <w:t xml:space="preserve"> as a suitable method for </w:t>
      </w:r>
      <w:r>
        <w:rPr>
          <w:rFonts w:cs="Times New Roman"/>
          <w:szCs w:val="24"/>
        </w:rPr>
        <w:t>“</w:t>
      </w:r>
      <w:r w:rsidRPr="002317D3">
        <w:rPr>
          <w:rFonts w:cs="Times New Roman"/>
          <w:szCs w:val="24"/>
        </w:rPr>
        <w:t>studying consumers motives and attitudes</w:t>
      </w:r>
      <w:r>
        <w:rPr>
          <w:rFonts w:cs="Times New Roman"/>
          <w:szCs w:val="24"/>
        </w:rPr>
        <w:t xml:space="preserve">” </w:t>
      </w:r>
      <w:r w:rsidRPr="0050543B">
        <w:rPr>
          <w:rFonts w:cs="Times New Roman"/>
          <w:noProof/>
          <w:szCs w:val="24"/>
        </w:rPr>
        <w:t>by having more individuals present</w:t>
      </w:r>
      <w:r>
        <w:rPr>
          <w:rFonts w:cs="Times New Roman"/>
          <w:noProof/>
          <w:szCs w:val="24"/>
        </w:rPr>
        <w:t xml:space="preserve"> </w:t>
      </w:r>
      <w:r>
        <w:rPr>
          <w:rFonts w:cs="Times New Roman"/>
          <w:szCs w:val="24"/>
        </w:rPr>
        <w:t>(Lunt &amp; Livinstone, as cited in Rissanen &amp; Luoma-Aho, 2016, p. 506).</w:t>
      </w:r>
      <w:commentRangeEnd w:id="7"/>
      <w:r w:rsidR="00263A2D">
        <w:rPr>
          <w:rStyle w:val="CommentReference"/>
        </w:rPr>
        <w:commentReference w:id="7"/>
      </w:r>
      <w:commentRangeEnd w:id="8"/>
      <w:r w:rsidR="00263A2D">
        <w:rPr>
          <w:rStyle w:val="CommentReference"/>
        </w:rPr>
        <w:commentReference w:id="8"/>
      </w:r>
    </w:p>
    <w:p w14:paraId="2B4730AF" w14:textId="77777777" w:rsidR="00285ED2" w:rsidRDefault="00363426" w:rsidP="00136B79">
      <w:pPr>
        <w:autoSpaceDE w:val="0"/>
        <w:autoSpaceDN w:val="0"/>
        <w:adjustRightInd w:val="0"/>
        <w:ind w:firstLine="720"/>
        <w:contextualSpacing/>
        <w:rPr>
          <w:rFonts w:ascii="AdvOT46dcae81+20" w:hAnsi="AdvOT46dcae81+20" w:cs="AdvOT46dcae81+20"/>
          <w:sz w:val="20"/>
          <w:szCs w:val="20"/>
        </w:rPr>
      </w:pPr>
      <w:r w:rsidRPr="00136B79">
        <w:rPr>
          <w:rFonts w:cs="Times New Roman"/>
          <w:szCs w:val="24"/>
        </w:rPr>
        <w:t>Asking questions</w:t>
      </w:r>
      <w:r w:rsidR="00285ED2" w:rsidRPr="00136B79">
        <w:rPr>
          <w:rFonts w:cs="Times New Roman"/>
          <w:szCs w:val="24"/>
        </w:rPr>
        <w:t xml:space="preserve"> through a series of interviews is another means of collecting the data.  Counted (2016) noted that asking </w:t>
      </w:r>
      <w:r w:rsidR="00285ED2" w:rsidRPr="00136B79">
        <w:rPr>
          <w:rFonts w:cs="Times New Roman"/>
          <w:noProof/>
          <w:szCs w:val="24"/>
        </w:rPr>
        <w:t>open-ended questions would yield valuable information relating to the individuals (p. 273).  A series of questions relating to them personally were used such as, “</w:t>
      </w:r>
      <w:r w:rsidR="00285ED2" w:rsidRPr="00136B79">
        <w:rPr>
          <w:rFonts w:cs="Times New Roman"/>
          <w:szCs w:val="24"/>
        </w:rPr>
        <w:t>What are the things that influence you as a person and why</w:t>
      </w:r>
      <w:r w:rsidR="00486217" w:rsidRPr="00136B79">
        <w:rPr>
          <w:rFonts w:cs="Times New Roman"/>
          <w:szCs w:val="24"/>
        </w:rPr>
        <w:t>?</w:t>
      </w:r>
      <w:r w:rsidR="00136B79">
        <w:rPr>
          <w:rFonts w:cs="Times New Roman"/>
          <w:szCs w:val="24"/>
        </w:rPr>
        <w:t xml:space="preserve"> ‘</w:t>
      </w:r>
      <w:r w:rsidR="00285ED2" w:rsidRPr="00136B79">
        <w:rPr>
          <w:rFonts w:cs="Times New Roman"/>
          <w:szCs w:val="24"/>
        </w:rPr>
        <w:t xml:space="preserve">What adjectives define </w:t>
      </w:r>
      <w:r w:rsidR="00285ED2" w:rsidRPr="00136B79">
        <w:rPr>
          <w:rFonts w:cs="Times New Roman"/>
          <w:szCs w:val="24"/>
        </w:rPr>
        <w:lastRenderedPageBreak/>
        <w:t>you as a</w:t>
      </w:r>
      <w:r w:rsidR="00136B79">
        <w:rPr>
          <w:rFonts w:cs="Times New Roman"/>
          <w:szCs w:val="24"/>
        </w:rPr>
        <w:t xml:space="preserve"> </w:t>
      </w:r>
      <w:r w:rsidR="00285ED2" w:rsidRPr="00136B79">
        <w:rPr>
          <w:rFonts w:cs="Times New Roman"/>
          <w:szCs w:val="24"/>
        </w:rPr>
        <w:t xml:space="preserve">person and narrate an experience that happened to you </w:t>
      </w:r>
      <w:r w:rsidR="00285ED2" w:rsidRPr="0060788A">
        <w:rPr>
          <w:rFonts w:cs="Times New Roman"/>
          <w:noProof/>
          <w:szCs w:val="24"/>
        </w:rPr>
        <w:t>in relation to</w:t>
      </w:r>
      <w:r w:rsidR="00285ED2" w:rsidRPr="00136B79">
        <w:rPr>
          <w:rFonts w:cs="Times New Roman"/>
          <w:szCs w:val="24"/>
        </w:rPr>
        <w:t xml:space="preserve"> the adjective(s)?</w:t>
      </w:r>
      <w:r w:rsidR="00136B79">
        <w:rPr>
          <w:rFonts w:cs="Times New Roman"/>
          <w:szCs w:val="24"/>
        </w:rPr>
        <w:t>’”</w:t>
      </w:r>
      <w:r w:rsidR="00136B79" w:rsidRPr="00136B79">
        <w:rPr>
          <w:rFonts w:cs="Times New Roman"/>
          <w:noProof/>
          <w:szCs w:val="24"/>
        </w:rPr>
        <w:t xml:space="preserve"> (Counted, 2016, p. 273).</w:t>
      </w:r>
      <w:r w:rsidR="00136B79">
        <w:rPr>
          <w:rFonts w:ascii="AdvOT46dcae81" w:hAnsi="AdvOT46dcae81" w:cs="AdvOT46dcae81"/>
          <w:noProof/>
          <w:sz w:val="20"/>
          <w:szCs w:val="20"/>
        </w:rPr>
        <w:t xml:space="preserve">  </w:t>
      </w:r>
    </w:p>
    <w:p w14:paraId="65236E5B" w14:textId="77777777" w:rsidR="00C03BBB" w:rsidRPr="006A65D4" w:rsidRDefault="00452D29" w:rsidP="00C03BBB">
      <w:pPr>
        <w:autoSpaceDE w:val="0"/>
        <w:autoSpaceDN w:val="0"/>
        <w:adjustRightInd w:val="0"/>
        <w:contextualSpacing/>
        <w:rPr>
          <w:rFonts w:ascii="Times-Roman" w:hAnsi="Times-Roman" w:cs="Times-Roman"/>
          <w:szCs w:val="24"/>
        </w:rPr>
      </w:pPr>
      <w:commentRangeStart w:id="9"/>
      <w:r w:rsidRPr="00866919">
        <w:rPr>
          <w:rFonts w:cs="Times New Roman"/>
          <w:szCs w:val="24"/>
        </w:rPr>
        <w:tab/>
      </w:r>
      <w:r w:rsidR="00C03BBB">
        <w:rPr>
          <w:rFonts w:cs="Times New Roman"/>
          <w:szCs w:val="24"/>
        </w:rPr>
        <w:t>One data collection approach</w:t>
      </w:r>
      <w:r w:rsidRPr="00866919">
        <w:rPr>
          <w:rFonts w:cs="Times New Roman"/>
          <w:szCs w:val="24"/>
        </w:rPr>
        <w:t xml:space="preserve"> asked questions based on</w:t>
      </w:r>
      <w:r w:rsidR="00866919">
        <w:rPr>
          <w:rFonts w:cs="Times New Roman"/>
          <w:szCs w:val="24"/>
        </w:rPr>
        <w:t xml:space="preserve"> </w:t>
      </w:r>
      <w:r w:rsidR="00866919" w:rsidRPr="00866919">
        <w:rPr>
          <w:rFonts w:cs="Times New Roman"/>
          <w:szCs w:val="24"/>
        </w:rPr>
        <w:t xml:space="preserve">the </w:t>
      </w:r>
      <w:r w:rsidR="00866919" w:rsidRPr="00866919">
        <w:rPr>
          <w:rFonts w:cs="Times New Roman"/>
          <w:noProof/>
          <w:szCs w:val="24"/>
        </w:rPr>
        <w:t>“D</w:t>
      </w:r>
      <w:r w:rsidR="00866919">
        <w:rPr>
          <w:rFonts w:cs="Times New Roman"/>
          <w:noProof/>
          <w:szCs w:val="24"/>
        </w:rPr>
        <w:t xml:space="preserve">ervin’s </w:t>
      </w:r>
      <w:r w:rsidR="00866919" w:rsidRPr="00866919">
        <w:rPr>
          <w:rFonts w:cs="Times New Roman"/>
          <w:noProof/>
          <w:szCs w:val="24"/>
        </w:rPr>
        <w:t>Sense</w:t>
      </w:r>
      <w:r w:rsidR="00866919">
        <w:rPr>
          <w:rFonts w:cs="Times New Roman"/>
          <w:noProof/>
          <w:szCs w:val="24"/>
        </w:rPr>
        <w:t>-</w:t>
      </w:r>
      <w:r w:rsidR="00866919" w:rsidRPr="00866919">
        <w:rPr>
          <w:rFonts w:cs="Times New Roman"/>
          <w:noProof/>
          <w:szCs w:val="24"/>
        </w:rPr>
        <w:t>Making</w:t>
      </w:r>
      <w:r w:rsidR="00866919">
        <w:rPr>
          <w:rFonts w:cs="Times New Roman"/>
          <w:noProof/>
          <w:szCs w:val="24"/>
        </w:rPr>
        <w:t xml:space="preserve"> Methodology” (Foreman-Wernet, Dervin &amp; Funk, 2014, p. 104).  This methodology </w:t>
      </w:r>
      <w:r w:rsidR="00C03BBB" w:rsidRPr="00C03BBB">
        <w:rPr>
          <w:rFonts w:ascii="Times-Roman" w:hAnsi="Times-Roman" w:cs="Times-Roman"/>
          <w:szCs w:val="24"/>
        </w:rPr>
        <w:t>always uses the same core series of queries relating to each informant’s</w:t>
      </w:r>
      <w:r w:rsidR="00C03BBB">
        <w:rPr>
          <w:rFonts w:ascii="Times-Roman" w:hAnsi="Times-Roman" w:cs="Times-Roman"/>
          <w:szCs w:val="24"/>
        </w:rPr>
        <w:t xml:space="preserve"> </w:t>
      </w:r>
      <w:r w:rsidR="00C03BBB" w:rsidRPr="00C03BBB">
        <w:rPr>
          <w:rFonts w:ascii="Times-Roman" w:hAnsi="Times-Roman" w:cs="Times-Roman"/>
          <w:szCs w:val="24"/>
        </w:rPr>
        <w:t>encounter.</w:t>
      </w:r>
      <w:r w:rsidR="00C03BBB">
        <w:rPr>
          <w:rFonts w:ascii="Times-Roman" w:hAnsi="Times-Roman" w:cs="Times-Roman"/>
          <w:sz w:val="20"/>
          <w:szCs w:val="20"/>
        </w:rPr>
        <w:t xml:space="preserve">  </w:t>
      </w:r>
      <w:r w:rsidR="00C03BBB" w:rsidRPr="006A65D4">
        <w:rPr>
          <w:rFonts w:ascii="Times-Roman" w:hAnsi="Times-Roman" w:cs="Times-Roman"/>
          <w:szCs w:val="24"/>
        </w:rPr>
        <w:t>The questions include:</w:t>
      </w:r>
    </w:p>
    <w:p w14:paraId="1B4D8F86" w14:textId="77777777" w:rsidR="00452D29" w:rsidRPr="00866919" w:rsidRDefault="00C03BBB" w:rsidP="006A65D4">
      <w:pPr>
        <w:autoSpaceDE w:val="0"/>
        <w:autoSpaceDN w:val="0"/>
        <w:adjustRightInd w:val="0"/>
        <w:ind w:left="720"/>
        <w:contextualSpacing/>
        <w:rPr>
          <w:rFonts w:cs="Times New Roman"/>
          <w:szCs w:val="24"/>
        </w:rPr>
      </w:pPr>
      <w:r w:rsidRPr="006A65D4">
        <w:rPr>
          <w:rFonts w:ascii="Times-Roman" w:hAnsi="Times-Roman" w:cs="Times-Roman"/>
          <w:szCs w:val="24"/>
        </w:rPr>
        <w:t xml:space="preserve">(1) What conclusions, thoughts, insights did </w:t>
      </w:r>
      <w:r w:rsidRPr="0060788A">
        <w:rPr>
          <w:rFonts w:ascii="Times-Roman" w:hAnsi="Times-Roman" w:cs="Times-Roman"/>
          <w:noProof/>
          <w:szCs w:val="24"/>
        </w:rPr>
        <w:t>you</w:t>
      </w:r>
      <w:r w:rsidRPr="006A65D4">
        <w:rPr>
          <w:rFonts w:ascii="Times-Roman" w:hAnsi="Times-Roman" w:cs="Times-Roman"/>
          <w:szCs w:val="24"/>
        </w:rPr>
        <w:t xml:space="preserve"> come </w:t>
      </w:r>
      <w:r w:rsidRPr="0060788A">
        <w:rPr>
          <w:rFonts w:ascii="Times-Roman" w:hAnsi="Times-Roman" w:cs="Times-Roman"/>
          <w:noProof/>
          <w:szCs w:val="24"/>
        </w:rPr>
        <w:t>to</w:t>
      </w:r>
      <w:r w:rsidRPr="006A65D4">
        <w:rPr>
          <w:rFonts w:ascii="Times-Roman" w:hAnsi="Times-Roman" w:cs="Times-Roman"/>
          <w:szCs w:val="24"/>
        </w:rPr>
        <w:t>? (2) What</w:t>
      </w:r>
      <w:r w:rsidR="006A65D4" w:rsidRPr="006A65D4">
        <w:rPr>
          <w:rFonts w:ascii="Times-Roman" w:hAnsi="Times-Roman" w:cs="Times-Roman"/>
          <w:szCs w:val="24"/>
        </w:rPr>
        <w:t xml:space="preserve"> </w:t>
      </w:r>
      <w:r w:rsidRPr="006A65D4">
        <w:rPr>
          <w:rFonts w:ascii="Times-Roman" w:hAnsi="Times-Roman" w:cs="Times-Roman"/>
          <w:szCs w:val="24"/>
        </w:rPr>
        <w:t xml:space="preserve">emotions, feelings did </w:t>
      </w:r>
      <w:r w:rsidRPr="0060788A">
        <w:rPr>
          <w:rFonts w:ascii="Times-Roman" w:hAnsi="Times-Roman" w:cs="Times-Roman"/>
          <w:noProof/>
          <w:szCs w:val="24"/>
        </w:rPr>
        <w:t>you</w:t>
      </w:r>
      <w:r w:rsidRPr="006A65D4">
        <w:rPr>
          <w:rFonts w:ascii="Times-Roman" w:hAnsi="Times-Roman" w:cs="Times-Roman"/>
          <w:szCs w:val="24"/>
        </w:rPr>
        <w:t xml:space="preserve"> have? (3) What confusions, questions did </w:t>
      </w:r>
      <w:r w:rsidRPr="0060788A">
        <w:rPr>
          <w:rFonts w:ascii="Times-Roman" w:hAnsi="Times-Roman" w:cs="Times-Roman"/>
          <w:noProof/>
          <w:szCs w:val="24"/>
        </w:rPr>
        <w:t>you</w:t>
      </w:r>
      <w:r w:rsidRPr="006A65D4">
        <w:rPr>
          <w:rFonts w:ascii="Times-Roman" w:hAnsi="Times-Roman" w:cs="Times-Roman"/>
          <w:szCs w:val="24"/>
        </w:rPr>
        <w:t xml:space="preserve"> experience? (4) How</w:t>
      </w:r>
      <w:r w:rsidR="006A65D4" w:rsidRPr="006A65D4">
        <w:rPr>
          <w:rFonts w:ascii="Times-Roman" w:hAnsi="Times-Roman" w:cs="Times-Roman"/>
          <w:szCs w:val="24"/>
        </w:rPr>
        <w:t xml:space="preserve"> </w:t>
      </w:r>
      <w:r w:rsidRPr="006A65D4">
        <w:rPr>
          <w:rFonts w:ascii="Times-Roman" w:hAnsi="Times-Roman" w:cs="Times-Roman"/>
          <w:szCs w:val="24"/>
        </w:rPr>
        <w:t xml:space="preserve">did this relate to </w:t>
      </w:r>
      <w:r w:rsidRPr="0060788A">
        <w:rPr>
          <w:rFonts w:ascii="Times-Roman" w:hAnsi="Times-Roman" w:cs="Times-Roman"/>
          <w:noProof/>
          <w:szCs w:val="24"/>
        </w:rPr>
        <w:t>your</w:t>
      </w:r>
      <w:r w:rsidRPr="006A65D4">
        <w:rPr>
          <w:rFonts w:ascii="Times-Roman" w:hAnsi="Times-Roman" w:cs="Times-Roman"/>
          <w:szCs w:val="24"/>
        </w:rPr>
        <w:t xml:space="preserve"> </w:t>
      </w:r>
      <w:r w:rsidRPr="0060788A">
        <w:rPr>
          <w:rFonts w:ascii="Times-Roman" w:hAnsi="Times-Roman" w:cs="Times-Roman"/>
          <w:noProof/>
          <w:szCs w:val="24"/>
        </w:rPr>
        <w:t>past experience</w:t>
      </w:r>
      <w:r w:rsidRPr="006A65D4">
        <w:rPr>
          <w:rFonts w:ascii="Times-Roman" w:hAnsi="Times-Roman" w:cs="Times-Roman"/>
          <w:szCs w:val="24"/>
        </w:rPr>
        <w:t>? (5) Did this help? (6) Did it hinder? (7) Did it relate to</w:t>
      </w:r>
      <w:r w:rsidR="006A65D4" w:rsidRPr="006A65D4">
        <w:rPr>
          <w:rFonts w:ascii="Times-Roman" w:hAnsi="Times-Roman" w:cs="Times-Roman"/>
          <w:szCs w:val="24"/>
        </w:rPr>
        <w:t xml:space="preserve"> </w:t>
      </w:r>
      <w:r w:rsidRPr="0060788A">
        <w:rPr>
          <w:rFonts w:ascii="Times-Roman" w:hAnsi="Times-Roman" w:cs="Times-Roman"/>
          <w:noProof/>
          <w:szCs w:val="24"/>
        </w:rPr>
        <w:t>your</w:t>
      </w:r>
      <w:r w:rsidRPr="006A65D4">
        <w:rPr>
          <w:rFonts w:ascii="Times-Roman" w:hAnsi="Times-Roman" w:cs="Times-Roman"/>
          <w:szCs w:val="24"/>
        </w:rPr>
        <w:t xml:space="preserve"> sense of self in any way? (8) Did it relate to how </w:t>
      </w:r>
      <w:r w:rsidRPr="0060788A">
        <w:rPr>
          <w:rFonts w:ascii="Times-Roman" w:hAnsi="Times-Roman" w:cs="Times-Roman"/>
          <w:noProof/>
          <w:szCs w:val="24"/>
        </w:rPr>
        <w:t>you</w:t>
      </w:r>
      <w:r w:rsidRPr="006A65D4">
        <w:rPr>
          <w:rFonts w:ascii="Times-Roman" w:hAnsi="Times-Roman" w:cs="Times-Roman"/>
          <w:szCs w:val="24"/>
        </w:rPr>
        <w:t xml:space="preserve"> see power or constraining structures</w:t>
      </w:r>
      <w:r w:rsidR="006A65D4" w:rsidRPr="006A65D4">
        <w:rPr>
          <w:rFonts w:ascii="Times-Roman" w:hAnsi="Times-Roman" w:cs="Times-Roman"/>
          <w:szCs w:val="24"/>
        </w:rPr>
        <w:t xml:space="preserve"> </w:t>
      </w:r>
      <w:r w:rsidRPr="006A65D4">
        <w:rPr>
          <w:rFonts w:ascii="Times-Roman" w:hAnsi="Times-Roman" w:cs="Times-Roman"/>
          <w:szCs w:val="24"/>
        </w:rPr>
        <w:t xml:space="preserve">as operating in </w:t>
      </w:r>
      <w:r w:rsidRPr="0060788A">
        <w:rPr>
          <w:rFonts w:ascii="Times-Roman" w:hAnsi="Times-Roman" w:cs="Times-Roman"/>
          <w:noProof/>
          <w:szCs w:val="24"/>
        </w:rPr>
        <w:t>your</w:t>
      </w:r>
      <w:r w:rsidRPr="006A65D4">
        <w:rPr>
          <w:rFonts w:ascii="Times-Roman" w:hAnsi="Times-Roman" w:cs="Times-Roman"/>
          <w:szCs w:val="24"/>
        </w:rPr>
        <w:t xml:space="preserve"> life, community, family, society?</w:t>
      </w:r>
      <w:r w:rsidR="00866919">
        <w:rPr>
          <w:rFonts w:cs="Times New Roman"/>
          <w:noProof/>
          <w:szCs w:val="24"/>
        </w:rPr>
        <w:t xml:space="preserve"> </w:t>
      </w:r>
      <w:r w:rsidR="006A65D4">
        <w:rPr>
          <w:rFonts w:cs="Times New Roman"/>
          <w:noProof/>
          <w:szCs w:val="24"/>
        </w:rPr>
        <w:t>(Foreman-Wernet, Dervin &amp; Funk, 2014, p. 105)</w:t>
      </w:r>
      <w:r w:rsidR="00866919">
        <w:rPr>
          <w:rFonts w:cs="Times New Roman"/>
          <w:noProof/>
          <w:szCs w:val="24"/>
        </w:rPr>
        <w:t xml:space="preserve"> </w:t>
      </w:r>
      <w:commentRangeEnd w:id="9"/>
      <w:r w:rsidR="00263A2D">
        <w:rPr>
          <w:rStyle w:val="CommentReference"/>
        </w:rPr>
        <w:commentReference w:id="9"/>
      </w:r>
    </w:p>
    <w:p w14:paraId="0987C1D4" w14:textId="77777777" w:rsidR="00CF4F92" w:rsidRDefault="00CF4F92" w:rsidP="00866919">
      <w:pPr>
        <w:pStyle w:val="Heading1"/>
        <w:spacing w:line="480" w:lineRule="auto"/>
        <w:jc w:val="left"/>
        <w:rPr>
          <w:rFonts w:cs="Times New Roman"/>
          <w:szCs w:val="24"/>
        </w:rPr>
      </w:pPr>
      <w:r w:rsidRPr="00D6647B">
        <w:rPr>
          <w:rFonts w:cs="Times New Roman"/>
          <w:szCs w:val="24"/>
        </w:rPr>
        <w:t>Context</w:t>
      </w:r>
    </w:p>
    <w:p w14:paraId="382393B2" w14:textId="77777777" w:rsidR="004A6C45" w:rsidRPr="004A6C45" w:rsidRDefault="00805779" w:rsidP="00B55534">
      <w:pPr>
        <w:ind w:firstLine="720"/>
      </w:pPr>
      <w:r>
        <w:rPr>
          <w:noProof/>
        </w:rPr>
        <w:t xml:space="preserve">This researcher will transcribe the interviews to determine if any themes arise.  </w:t>
      </w:r>
      <w:r w:rsidR="000D6AE4">
        <w:rPr>
          <w:noProof/>
        </w:rPr>
        <w:t xml:space="preserve">Also, this researcher will note the variables of the participants.  </w:t>
      </w:r>
      <w:r w:rsidR="0006685D" w:rsidRPr="0006685D">
        <w:rPr>
          <w:noProof/>
        </w:rPr>
        <w:t>Joshi, Dencker, Franz, and Martocchio (as cited in Lyons</w:t>
      </w:r>
      <w:r w:rsidR="00486217">
        <w:rPr>
          <w:noProof/>
        </w:rPr>
        <w:t xml:space="preserve"> &amp; Kurons</w:t>
      </w:r>
      <w:r w:rsidR="0006685D" w:rsidRPr="0006685D">
        <w:rPr>
          <w:noProof/>
        </w:rPr>
        <w:t>, 2014) state, “</w:t>
      </w:r>
      <w:r w:rsidR="00B55534" w:rsidRPr="0006685D">
        <w:rPr>
          <w:noProof/>
        </w:rPr>
        <w:t>To fully examine the intricacies of generational differences, we must examine the moderating effects of organizational variables</w:t>
      </w:r>
      <w:r w:rsidR="0006685D" w:rsidRPr="0006685D">
        <w:rPr>
          <w:noProof/>
        </w:rPr>
        <w:t xml:space="preserve"> </w:t>
      </w:r>
      <w:r w:rsidR="0006685D">
        <w:rPr>
          <w:noProof/>
        </w:rPr>
        <w:t>…” (p. S152</w:t>
      </w:r>
      <w:r w:rsidR="00486217">
        <w:rPr>
          <w:noProof/>
        </w:rPr>
        <w:t>)</w:t>
      </w:r>
      <w:r w:rsidR="000D6AE4">
        <w:rPr>
          <w:noProof/>
        </w:rPr>
        <w:t xml:space="preserve">.  </w:t>
      </w:r>
      <w:r w:rsidR="00F62DEB" w:rsidRPr="00F62DEB">
        <w:rPr>
          <w:noProof/>
        </w:rPr>
        <w:t>The variables include, “</w:t>
      </w:r>
      <w:r w:rsidR="00B55534" w:rsidRPr="00F62DEB">
        <w:rPr>
          <w:noProof/>
        </w:rPr>
        <w:t>industry, organizat</w:t>
      </w:r>
      <w:r w:rsidR="00F62DEB" w:rsidRPr="00F62DEB">
        <w:rPr>
          <w:noProof/>
        </w:rPr>
        <w:t xml:space="preserve">ion size, along with </w:t>
      </w:r>
      <w:r w:rsidR="00B55534" w:rsidRPr="00F62DEB">
        <w:rPr>
          <w:noProof/>
        </w:rPr>
        <w:t>gender, ethnicity, socio-economic status, sexual orientation, family status and tenure</w:t>
      </w:r>
      <w:r w:rsidR="00F62DEB" w:rsidRPr="00F62DEB">
        <w:rPr>
          <w:noProof/>
        </w:rPr>
        <w:t>” (</w:t>
      </w:r>
      <w:r w:rsidR="00B55534" w:rsidRPr="00F62DEB">
        <w:rPr>
          <w:noProof/>
        </w:rPr>
        <w:t xml:space="preserve">Joshi et al., </w:t>
      </w:r>
      <w:r w:rsidR="00F62DEB" w:rsidRPr="00F62DEB">
        <w:rPr>
          <w:noProof/>
        </w:rPr>
        <w:t>as cited in Lyons</w:t>
      </w:r>
      <w:r w:rsidR="00486217">
        <w:rPr>
          <w:noProof/>
        </w:rPr>
        <w:t xml:space="preserve"> &amp; Kurons</w:t>
      </w:r>
      <w:r w:rsidR="00F62DEB" w:rsidRPr="00F62DEB">
        <w:rPr>
          <w:noProof/>
        </w:rPr>
        <w:t>, 2014, p. S152).</w:t>
      </w:r>
    </w:p>
    <w:p w14:paraId="47E5D78D" w14:textId="77777777" w:rsidR="00CF4F92" w:rsidRPr="00866919" w:rsidRDefault="00CF4F92" w:rsidP="00866919">
      <w:pPr>
        <w:pStyle w:val="Heading1"/>
        <w:spacing w:line="480" w:lineRule="auto"/>
        <w:rPr>
          <w:rFonts w:cs="Times New Roman"/>
          <w:szCs w:val="24"/>
        </w:rPr>
      </w:pPr>
      <w:r w:rsidRPr="00866919">
        <w:rPr>
          <w:rFonts w:cs="Times New Roman"/>
          <w:szCs w:val="24"/>
        </w:rPr>
        <w:t>Reporting and Validation</w:t>
      </w:r>
    </w:p>
    <w:p w14:paraId="578B056D" w14:textId="77777777" w:rsidR="00CF4F92" w:rsidRPr="00805779" w:rsidRDefault="00CF4F92" w:rsidP="00805779">
      <w:pPr>
        <w:pStyle w:val="Heading2"/>
        <w:spacing w:line="480" w:lineRule="auto"/>
        <w:rPr>
          <w:rFonts w:cs="Times New Roman"/>
          <w:szCs w:val="24"/>
        </w:rPr>
      </w:pPr>
      <w:r w:rsidRPr="00805779">
        <w:rPr>
          <w:rFonts w:cs="Times New Roman"/>
          <w:szCs w:val="24"/>
        </w:rPr>
        <w:t xml:space="preserve">Collaborating </w:t>
      </w:r>
    </w:p>
    <w:p w14:paraId="0B5C1233" w14:textId="77777777" w:rsidR="006B0A11" w:rsidRPr="00D54278" w:rsidRDefault="001D38E9" w:rsidP="00D54278">
      <w:pPr>
        <w:autoSpaceDE w:val="0"/>
        <w:autoSpaceDN w:val="0"/>
        <w:adjustRightInd w:val="0"/>
        <w:rPr>
          <w:rFonts w:cs="Times New Roman"/>
          <w:szCs w:val="24"/>
        </w:rPr>
      </w:pPr>
      <w:r w:rsidRPr="00D54278">
        <w:rPr>
          <w:rFonts w:cs="Times New Roman"/>
          <w:szCs w:val="24"/>
        </w:rPr>
        <w:tab/>
        <w:t>The researcher in transcribing the interviews will note the many events told in chronological order.  The stories from the participants will be revie</w:t>
      </w:r>
      <w:r w:rsidR="00D54278" w:rsidRPr="00D54278">
        <w:rPr>
          <w:rFonts w:cs="Times New Roman"/>
          <w:szCs w:val="24"/>
        </w:rPr>
        <w:t xml:space="preserve">wed and </w:t>
      </w:r>
      <w:r w:rsidR="00D54278" w:rsidRPr="00D54278">
        <w:rPr>
          <w:rFonts w:cs="Times New Roman"/>
          <w:noProof/>
          <w:szCs w:val="24"/>
        </w:rPr>
        <w:t>restoryed</w:t>
      </w:r>
      <w:r w:rsidR="00D54278" w:rsidRPr="00D54278">
        <w:rPr>
          <w:rFonts w:cs="Times New Roman"/>
          <w:szCs w:val="24"/>
        </w:rPr>
        <w:t xml:space="preserve"> </w:t>
      </w:r>
      <w:r w:rsidRPr="00D54278">
        <w:rPr>
          <w:rFonts w:cs="Times New Roman"/>
          <w:szCs w:val="24"/>
        </w:rPr>
        <w:t xml:space="preserve">to verify </w:t>
      </w:r>
      <w:r w:rsidRPr="00D54278">
        <w:rPr>
          <w:rFonts w:cs="Times New Roman"/>
          <w:szCs w:val="24"/>
        </w:rPr>
        <w:lastRenderedPageBreak/>
        <w:t xml:space="preserve">the accuracy of the information.  This study is concentrating on </w:t>
      </w:r>
      <w:r w:rsidR="006B0A11" w:rsidRPr="00D54278">
        <w:rPr>
          <w:rFonts w:cs="Times New Roman"/>
          <w:szCs w:val="24"/>
        </w:rPr>
        <w:t>the different</w:t>
      </w:r>
      <w:r w:rsidRPr="00D54278">
        <w:rPr>
          <w:rFonts w:cs="Times New Roman"/>
          <w:szCs w:val="24"/>
        </w:rPr>
        <w:t xml:space="preserve"> generational group</w:t>
      </w:r>
      <w:r w:rsidR="006B0A11" w:rsidRPr="00D54278">
        <w:rPr>
          <w:rFonts w:cs="Times New Roman"/>
          <w:szCs w:val="24"/>
        </w:rPr>
        <w:t>s</w:t>
      </w:r>
      <w:r w:rsidRPr="00D54278">
        <w:rPr>
          <w:rFonts w:cs="Times New Roman"/>
          <w:szCs w:val="24"/>
        </w:rPr>
        <w:t xml:space="preserve"> and </w:t>
      </w:r>
      <w:r w:rsidR="006B0A11" w:rsidRPr="00D54278">
        <w:rPr>
          <w:rFonts w:cs="Times New Roman"/>
          <w:szCs w:val="24"/>
        </w:rPr>
        <w:t xml:space="preserve">the stories and experiences they have experienced in the work environment.  </w:t>
      </w:r>
      <w:r w:rsidR="00D54278" w:rsidRPr="00D54278">
        <w:rPr>
          <w:rFonts w:cs="Times New Roman"/>
          <w:noProof/>
          <w:szCs w:val="24"/>
        </w:rPr>
        <w:t xml:space="preserve">Gilleard (as cited in </w:t>
      </w:r>
      <w:r w:rsidR="006B0A11" w:rsidRPr="00D54278">
        <w:rPr>
          <w:rFonts w:cs="Times New Roman"/>
          <w:noProof/>
          <w:szCs w:val="24"/>
        </w:rPr>
        <w:t xml:space="preserve">Lyons </w:t>
      </w:r>
      <w:r w:rsidR="00D54278" w:rsidRPr="00D54278">
        <w:rPr>
          <w:rFonts w:cs="Times New Roman"/>
          <w:noProof/>
          <w:szCs w:val="24"/>
        </w:rPr>
        <w:t>&amp;</w:t>
      </w:r>
      <w:r w:rsidR="006B0A11" w:rsidRPr="00D54278">
        <w:rPr>
          <w:rFonts w:cs="Times New Roman"/>
          <w:noProof/>
          <w:szCs w:val="24"/>
        </w:rPr>
        <w:t xml:space="preserve"> Kuro</w:t>
      </w:r>
      <w:r w:rsidR="00D54278" w:rsidRPr="00D54278">
        <w:rPr>
          <w:rFonts w:cs="Times New Roman"/>
          <w:noProof/>
          <w:szCs w:val="24"/>
        </w:rPr>
        <w:t xml:space="preserve">ns, </w:t>
      </w:r>
      <w:r w:rsidR="00486217">
        <w:rPr>
          <w:rFonts w:cs="Times New Roman"/>
          <w:noProof/>
          <w:szCs w:val="24"/>
        </w:rPr>
        <w:t>2014</w:t>
      </w:r>
      <w:r w:rsidR="006B0A11" w:rsidRPr="00D54278">
        <w:rPr>
          <w:rFonts w:cs="Times New Roman"/>
          <w:noProof/>
          <w:szCs w:val="24"/>
        </w:rPr>
        <w:t xml:space="preserve">) noted, </w:t>
      </w:r>
      <w:r w:rsidR="00D54278" w:rsidRPr="00D54278">
        <w:rPr>
          <w:rFonts w:cs="Times New Roman"/>
          <w:noProof/>
          <w:szCs w:val="24"/>
        </w:rPr>
        <w:t xml:space="preserve">the two perspectives in which one may view millennials; “the social forces perspective, which views generations as inter-related and multi-dimensional social groups that take shape within the flow of history, and the cohort perspective, which views generations </w:t>
      </w:r>
      <w:r w:rsidR="00D54278" w:rsidRPr="00F22891">
        <w:rPr>
          <w:rFonts w:cs="Times New Roman"/>
          <w:noProof/>
          <w:szCs w:val="24"/>
        </w:rPr>
        <w:t>simply</w:t>
      </w:r>
      <w:r w:rsidR="00D54278" w:rsidRPr="00D54278">
        <w:rPr>
          <w:rFonts w:cs="Times New Roman"/>
          <w:noProof/>
          <w:szCs w:val="24"/>
        </w:rPr>
        <w:t xml:space="preserve"> as collections of people born in a given </w:t>
      </w:r>
      <w:r w:rsidR="00D54278" w:rsidRPr="00F22891">
        <w:rPr>
          <w:rFonts w:cs="Times New Roman"/>
          <w:noProof/>
          <w:szCs w:val="24"/>
        </w:rPr>
        <w:t>time period</w:t>
      </w:r>
      <w:r w:rsidR="00D54278" w:rsidRPr="00D54278">
        <w:rPr>
          <w:rFonts w:cs="Times New Roman"/>
          <w:noProof/>
          <w:szCs w:val="24"/>
        </w:rPr>
        <w:t>” (p. S140).</w:t>
      </w:r>
      <w:r w:rsidR="00D54278">
        <w:rPr>
          <w:rFonts w:cs="Times New Roman"/>
          <w:noProof/>
          <w:szCs w:val="24"/>
        </w:rPr>
        <w:t xml:space="preserve">  The interviews of the millennials and members of other generation groups </w:t>
      </w:r>
      <w:r w:rsidR="00F22891">
        <w:rPr>
          <w:rFonts w:cs="Times New Roman"/>
          <w:noProof/>
          <w:szCs w:val="24"/>
        </w:rPr>
        <w:t>will allow each participant the opportunity to tell their story and share their experiences for the study.</w:t>
      </w:r>
      <w:r w:rsidR="00D54278" w:rsidRPr="00D54278">
        <w:rPr>
          <w:rFonts w:cs="Times New Roman"/>
          <w:noProof/>
          <w:szCs w:val="24"/>
        </w:rPr>
        <w:t xml:space="preserve"> </w:t>
      </w:r>
    </w:p>
    <w:p w14:paraId="6632DBB5" w14:textId="77777777" w:rsidR="00CF4F92" w:rsidRPr="00350FD3" w:rsidRDefault="00CF4F92" w:rsidP="00350FD3">
      <w:pPr>
        <w:pStyle w:val="Heading2"/>
        <w:spacing w:line="480" w:lineRule="auto"/>
        <w:rPr>
          <w:rFonts w:cs="Times New Roman"/>
          <w:szCs w:val="24"/>
        </w:rPr>
      </w:pPr>
      <w:r w:rsidRPr="00350FD3">
        <w:rPr>
          <w:rFonts w:cs="Times New Roman"/>
          <w:szCs w:val="24"/>
        </w:rPr>
        <w:t>Presentation</w:t>
      </w:r>
    </w:p>
    <w:p w14:paraId="48239CE6" w14:textId="77777777" w:rsidR="009A7B08" w:rsidRDefault="00350FD3" w:rsidP="004F22CF">
      <w:pPr>
        <w:autoSpaceDE w:val="0"/>
        <w:autoSpaceDN w:val="0"/>
        <w:adjustRightInd w:val="0"/>
        <w:ind w:left="720"/>
        <w:rPr>
          <w:rFonts w:cs="Times New Roman"/>
          <w:szCs w:val="24"/>
        </w:rPr>
      </w:pPr>
      <w:r w:rsidRPr="004F22CF">
        <w:rPr>
          <w:rFonts w:cs="Times New Roman"/>
          <w:szCs w:val="24"/>
        </w:rPr>
        <w:t xml:space="preserve">The </w:t>
      </w:r>
      <w:r w:rsidR="004F22CF" w:rsidRPr="004F22CF">
        <w:rPr>
          <w:rFonts w:cs="Times New Roman"/>
          <w:szCs w:val="24"/>
        </w:rPr>
        <w:t xml:space="preserve">results of the </w:t>
      </w:r>
      <w:r w:rsidRPr="004F22CF">
        <w:rPr>
          <w:rFonts w:cs="Times New Roman"/>
          <w:szCs w:val="24"/>
        </w:rPr>
        <w:t xml:space="preserve">study will </w:t>
      </w:r>
      <w:commentRangeStart w:id="10"/>
      <w:r w:rsidRPr="004F22CF">
        <w:rPr>
          <w:rFonts w:cs="Times New Roman"/>
          <w:noProof/>
          <w:szCs w:val="24"/>
        </w:rPr>
        <w:t xml:space="preserve">be </w:t>
      </w:r>
      <w:r w:rsidR="004F22CF" w:rsidRPr="004F22CF">
        <w:rPr>
          <w:rFonts w:cs="Times New Roman"/>
          <w:noProof/>
          <w:szCs w:val="24"/>
        </w:rPr>
        <w:t>i</w:t>
      </w:r>
      <w:r w:rsidRPr="004F22CF">
        <w:rPr>
          <w:rFonts w:cs="Times New Roman"/>
          <w:szCs w:val="24"/>
        </w:rPr>
        <w:t>n written form.</w:t>
      </w:r>
      <w:r w:rsidR="004F22CF" w:rsidRPr="004F22CF">
        <w:rPr>
          <w:rFonts w:cs="Times New Roman"/>
          <w:szCs w:val="24"/>
        </w:rPr>
        <w:t xml:space="preserve">  </w:t>
      </w:r>
      <w:commentRangeEnd w:id="10"/>
      <w:r w:rsidR="00E074C6">
        <w:rPr>
          <w:rStyle w:val="CommentReference"/>
        </w:rPr>
        <w:commentReference w:id="10"/>
      </w:r>
      <w:r w:rsidR="004F22CF" w:rsidRPr="004F22CF">
        <w:rPr>
          <w:rFonts w:cs="Times New Roman"/>
          <w:szCs w:val="24"/>
        </w:rPr>
        <w:t xml:space="preserve">The format will be one which begins </w:t>
      </w:r>
    </w:p>
    <w:p w14:paraId="1946FDD9" w14:textId="77777777" w:rsidR="009A7B08" w:rsidRDefault="004F22CF" w:rsidP="009A7B08">
      <w:pPr>
        <w:rPr>
          <w:rFonts w:cs="Times New Roman"/>
          <w:szCs w:val="24"/>
        </w:rPr>
      </w:pPr>
      <w:r w:rsidRPr="004F22CF">
        <w:rPr>
          <w:rFonts w:cs="Times New Roman"/>
          <w:szCs w:val="24"/>
        </w:rPr>
        <w:t xml:space="preserve">with an introduction.  The introduction will include the purpose of the study so that anyone accessing the study will be familiar with the what, when, where, and why’s </w:t>
      </w:r>
      <w:r w:rsidRPr="004F22CF">
        <w:rPr>
          <w:rFonts w:cs="Times New Roman"/>
          <w:noProof/>
          <w:szCs w:val="24"/>
        </w:rPr>
        <w:t>of</w:t>
      </w:r>
      <w:r w:rsidRPr="004F22CF">
        <w:rPr>
          <w:rFonts w:cs="Times New Roman"/>
          <w:szCs w:val="24"/>
        </w:rPr>
        <w:t xml:space="preserve"> the study.  Lyons and Kurons (201</w:t>
      </w:r>
      <w:r w:rsidR="00486217">
        <w:rPr>
          <w:rFonts w:cs="Times New Roman"/>
          <w:szCs w:val="24"/>
        </w:rPr>
        <w:t>4</w:t>
      </w:r>
      <w:r w:rsidRPr="004F22CF">
        <w:rPr>
          <w:rFonts w:cs="Times New Roman"/>
          <w:szCs w:val="24"/>
        </w:rPr>
        <w:t>) began the findings of their study with a quote</w:t>
      </w:r>
      <w:r w:rsidR="009A7B08">
        <w:rPr>
          <w:rFonts w:cs="Times New Roman"/>
          <w:szCs w:val="24"/>
        </w:rPr>
        <w:t xml:space="preserve"> which described the study</w:t>
      </w:r>
      <w:r w:rsidRPr="004F22CF">
        <w:rPr>
          <w:rFonts w:cs="Times New Roman"/>
          <w:szCs w:val="24"/>
        </w:rPr>
        <w:t xml:space="preserve">.  The quote </w:t>
      </w:r>
      <w:r w:rsidR="009A7B08" w:rsidRPr="009A7B08">
        <w:rPr>
          <w:rFonts w:cs="Times New Roman"/>
          <w:noProof/>
          <w:szCs w:val="24"/>
        </w:rPr>
        <w:t xml:space="preserve">from </w:t>
      </w:r>
      <w:r w:rsidR="009A7B08" w:rsidRPr="004F22CF">
        <w:rPr>
          <w:rFonts w:cs="Times New Roman"/>
          <w:szCs w:val="24"/>
        </w:rPr>
        <w:t>Zemke, Raines, and Filipczak (</w:t>
      </w:r>
      <w:r w:rsidR="009A7B08">
        <w:rPr>
          <w:rFonts w:cs="Times New Roman"/>
          <w:szCs w:val="24"/>
        </w:rPr>
        <w:t>as cited in Lyons &amp; Kurons, 201</w:t>
      </w:r>
      <w:r w:rsidR="00486217">
        <w:rPr>
          <w:rFonts w:cs="Times New Roman"/>
          <w:szCs w:val="24"/>
        </w:rPr>
        <w:t>4</w:t>
      </w:r>
      <w:r w:rsidR="009A7B08" w:rsidRPr="004F22CF">
        <w:rPr>
          <w:rFonts w:cs="Times New Roman"/>
          <w:szCs w:val="24"/>
        </w:rPr>
        <w:t>)</w:t>
      </w:r>
      <w:r w:rsidR="009A7B08">
        <w:rPr>
          <w:rFonts w:cs="Times New Roman"/>
          <w:szCs w:val="24"/>
        </w:rPr>
        <w:t xml:space="preserve"> reads:</w:t>
      </w:r>
      <w:r w:rsidR="009A7B08" w:rsidRPr="009A7B08">
        <w:rPr>
          <w:rFonts w:cs="Times New Roman"/>
          <w:noProof/>
          <w:szCs w:val="24"/>
        </w:rPr>
        <w:t xml:space="preserve"> </w:t>
      </w:r>
      <w:r w:rsidRPr="004F22CF">
        <w:rPr>
          <w:rFonts w:cs="Times New Roman"/>
          <w:szCs w:val="24"/>
        </w:rPr>
        <w:t xml:space="preserve"> </w:t>
      </w:r>
    </w:p>
    <w:p w14:paraId="53851C96" w14:textId="77777777" w:rsidR="004F22CF" w:rsidRDefault="004F22CF" w:rsidP="009A7B08">
      <w:pPr>
        <w:autoSpaceDE w:val="0"/>
        <w:autoSpaceDN w:val="0"/>
        <w:adjustRightInd w:val="0"/>
        <w:ind w:left="720"/>
        <w:rPr>
          <w:rFonts w:cs="Times New Roman"/>
          <w:szCs w:val="24"/>
        </w:rPr>
      </w:pPr>
      <w:r w:rsidRPr="004F22CF">
        <w:rPr>
          <w:rFonts w:cs="Times New Roman"/>
          <w:szCs w:val="24"/>
        </w:rPr>
        <w:t>There is a problem in the workplace</w:t>
      </w:r>
      <w:r w:rsidRPr="003A45F5">
        <w:rPr>
          <w:rFonts w:cs="Times New Roman"/>
          <w:noProof/>
          <w:szCs w:val="24"/>
        </w:rPr>
        <w:t>…</w:t>
      </w:r>
      <w:r w:rsidRPr="004F22CF">
        <w:rPr>
          <w:rFonts w:cs="Times New Roman"/>
          <w:szCs w:val="24"/>
        </w:rPr>
        <w:t>It is a problem of values, ambitions, views, mind-sets, demographics, and generations</w:t>
      </w:r>
      <w:r w:rsidR="009A7B08">
        <w:rPr>
          <w:rFonts w:cs="Times New Roman"/>
          <w:szCs w:val="24"/>
        </w:rPr>
        <w:t xml:space="preserve"> </w:t>
      </w:r>
      <w:r w:rsidRPr="004F22CF">
        <w:rPr>
          <w:rFonts w:cs="Times New Roman"/>
          <w:szCs w:val="24"/>
        </w:rPr>
        <w:t xml:space="preserve">in conflict. The workplace </w:t>
      </w:r>
      <w:r w:rsidRPr="003A45F5">
        <w:rPr>
          <w:rFonts w:cs="Times New Roman"/>
          <w:noProof/>
          <w:szCs w:val="24"/>
        </w:rPr>
        <w:t>you</w:t>
      </w:r>
      <w:r w:rsidRPr="004F22CF">
        <w:rPr>
          <w:rFonts w:cs="Times New Roman"/>
          <w:szCs w:val="24"/>
        </w:rPr>
        <w:t xml:space="preserve"> and we inhabit today is awash with the conflicting voices and views of the most age- and</w:t>
      </w:r>
      <w:r w:rsidR="009A7B08">
        <w:rPr>
          <w:rFonts w:cs="Times New Roman"/>
          <w:szCs w:val="24"/>
        </w:rPr>
        <w:t xml:space="preserve"> </w:t>
      </w:r>
      <w:r w:rsidRPr="004F22CF">
        <w:rPr>
          <w:rFonts w:cs="Times New Roman"/>
          <w:szCs w:val="24"/>
        </w:rPr>
        <w:t>value-diverse workforce this country has known since our great-great-grandparents abandoned field and farm for factory</w:t>
      </w:r>
      <w:r w:rsidR="009A7B08">
        <w:rPr>
          <w:rFonts w:cs="Times New Roman"/>
          <w:szCs w:val="24"/>
        </w:rPr>
        <w:t xml:space="preserve"> </w:t>
      </w:r>
      <w:r w:rsidRPr="004F22CF">
        <w:rPr>
          <w:rFonts w:cs="Times New Roman"/>
          <w:szCs w:val="24"/>
        </w:rPr>
        <w:t>and office</w:t>
      </w:r>
      <w:r w:rsidR="009A7B08">
        <w:rPr>
          <w:rFonts w:cs="Times New Roman"/>
          <w:szCs w:val="24"/>
        </w:rPr>
        <w:t>. (p. S139)</w:t>
      </w:r>
    </w:p>
    <w:p w14:paraId="34A68D85" w14:textId="77777777" w:rsidR="003A45F5" w:rsidRDefault="003A45F5" w:rsidP="009A7B08">
      <w:pPr>
        <w:autoSpaceDE w:val="0"/>
        <w:autoSpaceDN w:val="0"/>
        <w:adjustRightInd w:val="0"/>
        <w:ind w:left="720"/>
        <w:rPr>
          <w:rFonts w:cs="Times New Roman"/>
          <w:szCs w:val="24"/>
        </w:rPr>
      </w:pPr>
      <w:r w:rsidRPr="003A45F5">
        <w:rPr>
          <w:rFonts w:cs="Times New Roman"/>
          <w:noProof/>
          <w:szCs w:val="24"/>
        </w:rPr>
        <w:t xml:space="preserve">The </w:t>
      </w:r>
      <w:r>
        <w:rPr>
          <w:rFonts w:cs="Times New Roman"/>
          <w:noProof/>
          <w:szCs w:val="24"/>
        </w:rPr>
        <w:t xml:space="preserve">research procedures will follow the introduction, including </w:t>
      </w:r>
      <w:r>
        <w:rPr>
          <w:rFonts w:cs="Times New Roman"/>
          <w:szCs w:val="24"/>
        </w:rPr>
        <w:t xml:space="preserve">a summary of the </w:t>
      </w:r>
    </w:p>
    <w:p w14:paraId="748FF7C9" w14:textId="77777777" w:rsidR="003A45F5" w:rsidRPr="004F22CF" w:rsidRDefault="003A45F5" w:rsidP="003A45F5">
      <w:pPr>
        <w:autoSpaceDE w:val="0"/>
        <w:autoSpaceDN w:val="0"/>
        <w:adjustRightInd w:val="0"/>
        <w:rPr>
          <w:rFonts w:cs="Times New Roman"/>
          <w:szCs w:val="24"/>
        </w:rPr>
      </w:pPr>
      <w:r w:rsidRPr="003A45F5">
        <w:rPr>
          <w:rFonts w:cs="Times New Roman"/>
          <w:noProof/>
          <w:szCs w:val="24"/>
        </w:rPr>
        <w:t>collect</w:t>
      </w:r>
      <w:r>
        <w:rPr>
          <w:rFonts w:cs="Times New Roman"/>
          <w:noProof/>
          <w:szCs w:val="24"/>
        </w:rPr>
        <w:t>ion</w:t>
      </w:r>
      <w:r w:rsidRPr="003A45F5">
        <w:rPr>
          <w:rFonts w:cs="Times New Roman"/>
          <w:noProof/>
          <w:szCs w:val="24"/>
        </w:rPr>
        <w:t xml:space="preserve"> and analysis of the data.</w:t>
      </w:r>
      <w:r>
        <w:rPr>
          <w:rFonts w:cs="Times New Roman"/>
          <w:noProof/>
          <w:szCs w:val="24"/>
        </w:rPr>
        <w:t xml:space="preserve">  Interview transcripts </w:t>
      </w:r>
      <w:r w:rsidR="002371FE">
        <w:rPr>
          <w:rFonts w:cs="Times New Roman"/>
          <w:noProof/>
          <w:szCs w:val="24"/>
        </w:rPr>
        <w:t>of</w:t>
      </w:r>
      <w:r>
        <w:rPr>
          <w:rFonts w:cs="Times New Roman"/>
          <w:noProof/>
          <w:szCs w:val="24"/>
        </w:rPr>
        <w:t xml:space="preserve"> the questions and answers</w:t>
      </w:r>
      <w:r w:rsidR="00B355F5">
        <w:rPr>
          <w:rFonts w:cs="Times New Roman"/>
          <w:noProof/>
          <w:szCs w:val="24"/>
        </w:rPr>
        <w:t>,</w:t>
      </w:r>
      <w:r>
        <w:rPr>
          <w:rFonts w:cs="Times New Roman"/>
          <w:noProof/>
          <w:szCs w:val="24"/>
        </w:rPr>
        <w:t xml:space="preserve"> along with the dynamics of the interview sessions and focus groups </w:t>
      </w:r>
      <w:r w:rsidR="002371FE">
        <w:rPr>
          <w:rFonts w:cs="Times New Roman"/>
          <w:noProof/>
          <w:szCs w:val="24"/>
        </w:rPr>
        <w:t xml:space="preserve">will </w:t>
      </w:r>
      <w:r w:rsidR="002371FE" w:rsidRPr="00B355F5">
        <w:rPr>
          <w:rFonts w:cs="Times New Roman"/>
          <w:noProof/>
          <w:szCs w:val="24"/>
        </w:rPr>
        <w:t xml:space="preserve">be </w:t>
      </w:r>
      <w:r w:rsidR="00B355F5">
        <w:rPr>
          <w:rFonts w:cs="Times New Roman"/>
          <w:noProof/>
          <w:szCs w:val="24"/>
        </w:rPr>
        <w:t>a part of the report.  The conclusion will reflect the final findings of the study and future research recommendations.</w:t>
      </w:r>
    </w:p>
    <w:p w14:paraId="5221DD5E" w14:textId="77777777" w:rsidR="005165E8" w:rsidRDefault="005165E8" w:rsidP="002317D3">
      <w:pPr>
        <w:jc w:val="center"/>
        <w:rPr>
          <w:rFonts w:cs="Times New Roman"/>
          <w:szCs w:val="24"/>
        </w:rPr>
      </w:pPr>
    </w:p>
    <w:p w14:paraId="78364905" w14:textId="77777777" w:rsidR="00CF4F92" w:rsidRDefault="00CF4F92" w:rsidP="002317D3">
      <w:pPr>
        <w:jc w:val="center"/>
        <w:rPr>
          <w:rFonts w:cs="Times New Roman"/>
          <w:szCs w:val="24"/>
        </w:rPr>
      </w:pPr>
      <w:r w:rsidRPr="002317D3">
        <w:rPr>
          <w:rFonts w:cs="Times New Roman"/>
          <w:szCs w:val="24"/>
        </w:rPr>
        <w:t>Conclusion</w:t>
      </w:r>
    </w:p>
    <w:p w14:paraId="559C37E8" w14:textId="77777777" w:rsidR="005165E8" w:rsidRPr="002317D3" w:rsidRDefault="005165E8" w:rsidP="005165E8">
      <w:pPr>
        <w:rPr>
          <w:rFonts w:cs="Times New Roman"/>
          <w:szCs w:val="24"/>
        </w:rPr>
      </w:pPr>
      <w:r>
        <w:tab/>
        <w:t xml:space="preserve">This researcher will conduct a study utilizing the narrative research approach.  The basis of narrative inquiry is looking at the human experience.  </w:t>
      </w:r>
      <w:r>
        <w:rPr>
          <w:noProof/>
        </w:rPr>
        <w:t>This researcher will be studying millennials and the impact they may have in today’s workplace, with the other generations.</w:t>
      </w:r>
      <w:r w:rsidR="00B74520">
        <w:rPr>
          <w:noProof/>
        </w:rPr>
        <w:t xml:space="preserve">  </w:t>
      </w:r>
      <w:r w:rsidR="00B74520">
        <w:t>The qualitative research approach is appropriate for this study.</w:t>
      </w:r>
      <w:r w:rsidR="00FA2E2D">
        <w:t xml:space="preserve">  This researcher would select participants who were members of not only the millennial generation but members of other generation groups.  </w:t>
      </w:r>
      <w:r w:rsidR="00B74520">
        <w:t xml:space="preserve">  </w:t>
      </w:r>
      <w:r>
        <w:rPr>
          <w:noProof/>
        </w:rPr>
        <w:t xml:space="preserve">  </w:t>
      </w:r>
    </w:p>
    <w:p w14:paraId="6519991E" w14:textId="77777777" w:rsidR="009D6DFC" w:rsidRDefault="009D6DFC">
      <w:r>
        <w:tab/>
        <w:t xml:space="preserve">Strengths of the narrative research approach </w:t>
      </w:r>
      <w:r w:rsidRPr="009D6DFC">
        <w:rPr>
          <w:noProof/>
        </w:rPr>
        <w:t>include</w:t>
      </w:r>
      <w:r>
        <w:t xml:space="preserve"> the ability to determine what is happening in the work environment through the use of interviews.  The interview questions to the different generation groups may reveal stories and experiences of the individuals that may not be known.  One </w:t>
      </w:r>
      <w:r w:rsidR="00FA2E2D">
        <w:t xml:space="preserve">major </w:t>
      </w:r>
      <w:r>
        <w:t xml:space="preserve">weakness that this researcher observed is the time that it will take to gather information from the participants and ensure that what was </w:t>
      </w:r>
      <w:r w:rsidRPr="009D6DFC">
        <w:rPr>
          <w:noProof/>
        </w:rPr>
        <w:t>noted</w:t>
      </w:r>
      <w:r>
        <w:t xml:space="preserve"> is what the participant was conveying.  This research approach will not be the approach used by this researcher for this study.</w:t>
      </w:r>
    </w:p>
    <w:p w14:paraId="22140BF0" w14:textId="77777777" w:rsidR="009D6DFC" w:rsidRPr="00E074C6" w:rsidRDefault="00E074C6">
      <w:pPr>
        <w:rPr>
          <w:color w:val="FF0000"/>
        </w:rPr>
      </w:pPr>
      <w:r>
        <w:rPr>
          <w:color w:val="FF0000"/>
        </w:rPr>
        <w:t xml:space="preserve">This was good Brenda. I really saw in the paper that you paid attention to the approach and how it would best suit your research needs. I felt you gave a good analysis of the method and its potential usefulness to your study. You earned 69 out of a possible 75 points. Please pay attention to my comments so you can improve your writing. As always if you have any questions please contact me. </w:t>
      </w:r>
      <w:bookmarkStart w:id="11" w:name="_GoBack"/>
      <w:bookmarkEnd w:id="11"/>
      <w:r w:rsidR="009D6DFC">
        <w:br w:type="page"/>
      </w:r>
    </w:p>
    <w:p w14:paraId="761AA936" w14:textId="77777777" w:rsidR="007B39EA" w:rsidRDefault="007B39EA" w:rsidP="007B39EA">
      <w:pPr>
        <w:contextualSpacing/>
        <w:jc w:val="center"/>
      </w:pPr>
      <w:r>
        <w:lastRenderedPageBreak/>
        <w:t>References</w:t>
      </w:r>
    </w:p>
    <w:p w14:paraId="77DA7134" w14:textId="77777777" w:rsidR="00703D50" w:rsidRPr="00703D50" w:rsidRDefault="00703D50" w:rsidP="00703D50">
      <w:pPr>
        <w:ind w:left="720" w:hanging="720"/>
      </w:pPr>
      <w:r w:rsidRPr="00703D50">
        <w:t xml:space="preserve">Ball, J. (2015). Identity and the </w:t>
      </w:r>
      <w:r>
        <w:t>p</w:t>
      </w:r>
      <w:r w:rsidRPr="00703D50">
        <w:t xml:space="preserve">rofessional </w:t>
      </w:r>
      <w:r>
        <w:t>m</w:t>
      </w:r>
      <w:r w:rsidRPr="00703D50">
        <w:t xml:space="preserve">illennial </w:t>
      </w:r>
      <w:r>
        <w:t>woman: A c</w:t>
      </w:r>
      <w:r w:rsidRPr="00703D50">
        <w:t xml:space="preserve">ross-cultural </w:t>
      </w:r>
      <w:r>
        <w:t>e</w:t>
      </w:r>
      <w:r w:rsidRPr="00703D50">
        <w:t>xamination. </w:t>
      </w:r>
      <w:r>
        <w:rPr>
          <w:i/>
        </w:rPr>
        <w:t>Review o</w:t>
      </w:r>
      <w:r w:rsidRPr="00703D50">
        <w:rPr>
          <w:i/>
        </w:rPr>
        <w:t>f Business, 36</w:t>
      </w:r>
      <w:r w:rsidRPr="00703D50">
        <w:t>(1), 71.</w:t>
      </w:r>
    </w:p>
    <w:p w14:paraId="1235CA02" w14:textId="77777777" w:rsidR="00AF0DE9" w:rsidRPr="00AF0DE9" w:rsidRDefault="00AF0DE9" w:rsidP="00B74520">
      <w:pPr>
        <w:ind w:left="720" w:hanging="720"/>
      </w:pPr>
      <w:r w:rsidRPr="00AF0DE9">
        <w:t xml:space="preserve">Christopher, J. (2016). Insufficiency of </w:t>
      </w:r>
      <w:r>
        <w:t>entitlement c</w:t>
      </w:r>
      <w:r w:rsidRPr="00AF0DE9">
        <w:t xml:space="preserve">riteria as </w:t>
      </w:r>
      <w:r>
        <w:t>j</w:t>
      </w:r>
      <w:r w:rsidRPr="00AF0DE9">
        <w:t xml:space="preserve">ustification for </w:t>
      </w:r>
      <w:r>
        <w:t>k</w:t>
      </w:r>
      <w:r w:rsidRPr="00AF0DE9">
        <w:t xml:space="preserve">nowledge </w:t>
      </w:r>
      <w:r>
        <w:t>c</w:t>
      </w:r>
      <w:r w:rsidRPr="00AF0DE9">
        <w:t xml:space="preserve">laims in </w:t>
      </w:r>
      <w:r>
        <w:t>r</w:t>
      </w:r>
      <w:r w:rsidRPr="00AF0DE9">
        <w:t>esearch. </w:t>
      </w:r>
      <w:r w:rsidRPr="0060788A">
        <w:rPr>
          <w:i/>
          <w:noProof/>
        </w:rPr>
        <w:t>Philosophical Studies</w:t>
      </w:r>
      <w:r w:rsidRPr="00AF0DE9">
        <w:rPr>
          <w:i/>
        </w:rPr>
        <w:t xml:space="preserve"> </w:t>
      </w:r>
      <w:r>
        <w:rPr>
          <w:i/>
        </w:rPr>
        <w:t>i</w:t>
      </w:r>
      <w:r w:rsidRPr="00AF0DE9">
        <w:rPr>
          <w:i/>
        </w:rPr>
        <w:t>n Education, 47</w:t>
      </w:r>
      <w:r>
        <w:rPr>
          <w:i/>
        </w:rPr>
        <w:t xml:space="preserve">, </w:t>
      </w:r>
      <w:r w:rsidRPr="00AF0DE9">
        <w:t>108-117.</w:t>
      </w:r>
    </w:p>
    <w:p w14:paraId="34937AC8" w14:textId="77777777" w:rsidR="008161EE" w:rsidRDefault="008161EE" w:rsidP="008161EE">
      <w:pPr>
        <w:ind w:left="720" w:hanging="720"/>
      </w:pPr>
      <w:r w:rsidRPr="008161EE">
        <w:t xml:space="preserve">Counted, V. (2016). Being authentic is the new image: </w:t>
      </w:r>
      <w:r>
        <w:t xml:space="preserve">A </w:t>
      </w:r>
      <w:r w:rsidRPr="008161EE">
        <w:t>qualitative study on the authenticity constructions and self-images of Christian millennials in Africa. </w:t>
      </w:r>
      <w:r w:rsidRPr="008161EE">
        <w:rPr>
          <w:i/>
        </w:rPr>
        <w:t>Mental Health, Religion &amp; Culture, 19(</w:t>
      </w:r>
      <w:r w:rsidRPr="008161EE">
        <w:t>3), 268-294.</w:t>
      </w:r>
    </w:p>
    <w:p w14:paraId="18DA0C25" w14:textId="77777777" w:rsidR="00463A07" w:rsidRDefault="00463A07" w:rsidP="008161EE">
      <w:pPr>
        <w:ind w:left="720" w:hanging="720"/>
      </w:pPr>
      <w:r w:rsidRPr="00CD489F">
        <w:rPr>
          <w:noProof/>
        </w:rPr>
        <w:t xml:space="preserve">DeVaney, S. A. (2015). </w:t>
      </w:r>
      <w:r w:rsidRPr="0060788A">
        <w:rPr>
          <w:noProof/>
        </w:rPr>
        <w:t>Understanding the millennial generation.</w:t>
      </w:r>
      <w:r w:rsidRPr="00CD489F">
        <w:rPr>
          <w:noProof/>
        </w:rPr>
        <w:t> </w:t>
      </w:r>
      <w:r w:rsidRPr="00CD489F">
        <w:rPr>
          <w:i/>
          <w:noProof/>
        </w:rPr>
        <w:t>Journal of Financial Service Professionals, 69</w:t>
      </w:r>
      <w:r w:rsidRPr="00CD489F">
        <w:rPr>
          <w:noProof/>
        </w:rPr>
        <w:t>(6), 11-14</w:t>
      </w:r>
    </w:p>
    <w:p w14:paraId="0010B7D8" w14:textId="77777777" w:rsidR="002469A6" w:rsidRDefault="002469A6" w:rsidP="002469A6">
      <w:pPr>
        <w:ind w:left="720" w:hanging="720"/>
      </w:pPr>
      <w:r w:rsidRPr="002469A6">
        <w:t xml:space="preserve">Foreman-Wernet, L., Dervin, B., </w:t>
      </w:r>
      <w:r>
        <w:t>&amp; Funk, C. (2014). Standing in two w</w:t>
      </w:r>
      <w:r w:rsidRPr="002469A6">
        <w:t xml:space="preserve">orlds </w:t>
      </w:r>
      <w:r>
        <w:t>l</w:t>
      </w:r>
      <w:r w:rsidRPr="002469A6">
        <w:t xml:space="preserve">ooking at an </w:t>
      </w:r>
      <w:r>
        <w:t>a</w:t>
      </w:r>
      <w:r w:rsidRPr="002469A6">
        <w:t xml:space="preserve">rt </w:t>
      </w:r>
      <w:r>
        <w:t>e</w:t>
      </w:r>
      <w:r w:rsidRPr="002469A6">
        <w:t>xhibition: Sense-</w:t>
      </w:r>
      <w:r>
        <w:t>m</w:t>
      </w:r>
      <w:r w:rsidRPr="002469A6">
        <w:t xml:space="preserve">aking in the </w:t>
      </w:r>
      <w:r>
        <w:t>m</w:t>
      </w:r>
      <w:r w:rsidRPr="002469A6">
        <w:t xml:space="preserve">illennial </w:t>
      </w:r>
      <w:r>
        <w:t>g</w:t>
      </w:r>
      <w:r w:rsidRPr="002469A6">
        <w:t>eneration. </w:t>
      </w:r>
      <w:r w:rsidRPr="002469A6">
        <w:rPr>
          <w:i/>
        </w:rPr>
        <w:t>Journal of Arts Management, Law &amp; Society, 44</w:t>
      </w:r>
      <w:r w:rsidRPr="002469A6">
        <w:t>(2), 101. doi:10.1080/10632921.2014.905813</w:t>
      </w:r>
    </w:p>
    <w:p w14:paraId="1C698920" w14:textId="77777777" w:rsidR="004A6C45" w:rsidRPr="004A6C45" w:rsidRDefault="004A6C45" w:rsidP="0059221B">
      <w:pPr>
        <w:ind w:left="720" w:hanging="720"/>
      </w:pPr>
      <w:r w:rsidRPr="004A6C45">
        <w:t>Lyons, S., &amp; Kuron, L. (2014). Generational differences in the workplace: A review of the evidence and directions for future research. </w:t>
      </w:r>
      <w:r w:rsidRPr="0059221B">
        <w:rPr>
          <w:i/>
        </w:rPr>
        <w:t xml:space="preserve">Journal </w:t>
      </w:r>
      <w:r w:rsidR="0059221B" w:rsidRPr="0059221B">
        <w:rPr>
          <w:i/>
        </w:rPr>
        <w:t>o</w:t>
      </w:r>
      <w:r w:rsidRPr="0059221B">
        <w:rPr>
          <w:i/>
        </w:rPr>
        <w:t>f Organizational Behavior</w:t>
      </w:r>
      <w:r w:rsidRPr="004A6C45">
        <w:t>, 35</w:t>
      </w:r>
      <w:r w:rsidR="0059221B">
        <w:t xml:space="preserve">, </w:t>
      </w:r>
      <w:r w:rsidRPr="004A6C45">
        <w:t>S139-S157. doi:10.1002/job.1913</w:t>
      </w:r>
    </w:p>
    <w:p w14:paraId="17BE5830" w14:textId="77777777" w:rsidR="007B39EA" w:rsidRDefault="00676FFA" w:rsidP="00676FFA">
      <w:pPr>
        <w:ind w:left="720" w:hanging="720"/>
      </w:pPr>
      <w:r w:rsidRPr="00676FFA">
        <w:t>Rissanen, H., &amp; Luoma-Aho, V. (2016). (Un)</w:t>
      </w:r>
      <w:r w:rsidRPr="0060788A">
        <w:rPr>
          <w:noProof/>
        </w:rPr>
        <w:t>willing</w:t>
      </w:r>
      <w:r w:rsidRPr="00676FFA">
        <w:t xml:space="preserve"> to engage? </w:t>
      </w:r>
      <w:r>
        <w:t>F</w:t>
      </w:r>
      <w:r w:rsidRPr="00676FFA">
        <w:rPr>
          <w:noProof/>
        </w:rPr>
        <w:t>irst</w:t>
      </w:r>
      <w:r w:rsidRPr="00676FFA">
        <w:t xml:space="preserve"> look at the engagement types of millennials. </w:t>
      </w:r>
      <w:r w:rsidRPr="00676FFA">
        <w:rPr>
          <w:i/>
        </w:rPr>
        <w:t>Corporate Communications, 21</w:t>
      </w:r>
      <w:r w:rsidRPr="00676FFA">
        <w:t xml:space="preserve">(4), 500-515. </w:t>
      </w:r>
    </w:p>
    <w:p w14:paraId="7C49D617" w14:textId="77777777" w:rsidR="002469A6" w:rsidRPr="002469A6" w:rsidRDefault="002469A6" w:rsidP="002469A6"/>
    <w:sectPr w:rsidR="002469A6" w:rsidRPr="002469A6" w:rsidSect="00E1630B">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720" w:gutter="0"/>
      <w:pgNumType w:start="1"/>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Julian G. Ivey" w:date="2018-01-25T10:45:00Z" w:initials="JGI">
    <w:p w14:paraId="604D3424" w14:textId="77777777" w:rsidR="00BB378E" w:rsidRDefault="00BB378E">
      <w:pPr>
        <w:pStyle w:val="CommentText"/>
      </w:pPr>
      <w:r>
        <w:rPr>
          <w:rStyle w:val="CommentReference"/>
        </w:rPr>
        <w:annotationRef/>
      </w:r>
      <w:r>
        <w:t>Center alignment</w:t>
      </w:r>
    </w:p>
  </w:comment>
  <w:comment w:id="2" w:author="Julian G. Ivey" w:date="2018-01-25T10:46:00Z" w:initials="JGI">
    <w:p w14:paraId="0CD62099" w14:textId="77777777" w:rsidR="00BB378E" w:rsidRDefault="00BB378E">
      <w:pPr>
        <w:pStyle w:val="CommentText"/>
      </w:pPr>
      <w:r>
        <w:rPr>
          <w:rStyle w:val="CommentReference"/>
        </w:rPr>
        <w:annotationRef/>
      </w:r>
      <w:r>
        <w:t xml:space="preserve">Is this a direct quote? If so it needs to be in quotation marks. If it is not then the reference to the page number is not necessary. </w:t>
      </w:r>
    </w:p>
  </w:comment>
  <w:comment w:id="1" w:author="Julian G. Ivey" w:date="2018-01-25T10:48:00Z" w:initials="JGI">
    <w:p w14:paraId="0DAD470E" w14:textId="77777777" w:rsidR="00BB378E" w:rsidRDefault="00BB378E">
      <w:pPr>
        <w:pStyle w:val="CommentText"/>
      </w:pPr>
      <w:r>
        <w:rPr>
          <w:rStyle w:val="CommentReference"/>
        </w:rPr>
        <w:annotationRef/>
      </w:r>
      <w:r>
        <w:t>This could all be one paragraph</w:t>
      </w:r>
    </w:p>
    <w:p w14:paraId="4B8BA3C6" w14:textId="77777777" w:rsidR="00BB378E" w:rsidRDefault="00BB378E">
      <w:pPr>
        <w:pStyle w:val="CommentText"/>
      </w:pPr>
    </w:p>
  </w:comment>
  <w:comment w:id="3" w:author="Julian G. Ivey" w:date="2018-01-25T10:49:00Z" w:initials="JGI">
    <w:p w14:paraId="4716CBE7" w14:textId="77777777" w:rsidR="00BB378E" w:rsidRDefault="00BB378E">
      <w:pPr>
        <w:pStyle w:val="CommentText"/>
      </w:pPr>
      <w:r>
        <w:rPr>
          <w:rStyle w:val="CommentReference"/>
        </w:rPr>
        <w:annotationRef/>
      </w:r>
      <w:r>
        <w:t xml:space="preserve">Since we have had a conversation I know exactly what you mean here but the way it is worded skews the meaning. </w:t>
      </w:r>
    </w:p>
  </w:comment>
  <w:comment w:id="4" w:author="Julian G. Ivey" w:date="2018-01-25T10:50:00Z" w:initials="JGI">
    <w:p w14:paraId="5099491D" w14:textId="77777777" w:rsidR="00BB378E" w:rsidRDefault="00BB378E">
      <w:pPr>
        <w:pStyle w:val="CommentText"/>
      </w:pPr>
      <w:r>
        <w:rPr>
          <w:rStyle w:val="CommentReference"/>
        </w:rPr>
        <w:annotationRef/>
      </w:r>
      <w:r>
        <w:t xml:space="preserve">How so? You start explaining but it is cut short. </w:t>
      </w:r>
    </w:p>
  </w:comment>
  <w:comment w:id="5" w:author="Julian G. Ivey" w:date="2018-01-25T10:52:00Z" w:initials="JGI">
    <w:p w14:paraId="2396C277" w14:textId="77777777" w:rsidR="00BB378E" w:rsidRDefault="00BB378E">
      <w:pPr>
        <w:pStyle w:val="CommentText"/>
      </w:pPr>
      <w:r>
        <w:rPr>
          <w:rStyle w:val="CommentReference"/>
        </w:rPr>
        <w:annotationRef/>
      </w:r>
      <w:r>
        <w:t xml:space="preserve">All of this is good information because I gain an understanding of the sources you used to guide your participant selection but is missing is that based on the research approach I still have not understood how you the researcher will choose the participants. What criteria do you have? How many participants do you plan to use? How is this supported by the practices expected for the narrative approach. </w:t>
      </w:r>
    </w:p>
  </w:comment>
  <w:comment w:id="6" w:author="Julian G. Ivey" w:date="2018-01-25T10:54:00Z" w:initials="JGI">
    <w:p w14:paraId="69AF1C68" w14:textId="77777777" w:rsidR="00BB378E" w:rsidRDefault="00BB378E">
      <w:pPr>
        <w:pStyle w:val="CommentText"/>
      </w:pPr>
      <w:r>
        <w:rPr>
          <w:rStyle w:val="CommentReference"/>
        </w:rPr>
        <w:annotationRef/>
      </w:r>
      <w:r>
        <w:t>Perfect!</w:t>
      </w:r>
    </w:p>
  </w:comment>
  <w:comment w:id="7" w:author="Julian G. Ivey" w:date="2018-01-25T10:54:00Z" w:initials="JGI">
    <w:p w14:paraId="7DE19F10" w14:textId="77777777" w:rsidR="00BB378E" w:rsidRDefault="00BB378E">
      <w:pPr>
        <w:pStyle w:val="CommentText"/>
      </w:pPr>
      <w:r>
        <w:rPr>
          <w:rStyle w:val="CommentReference"/>
        </w:rPr>
        <w:annotationRef/>
      </w:r>
      <w:r>
        <w:t xml:space="preserve">Great this is an excellent way to provide support for your data collection method. </w:t>
      </w:r>
    </w:p>
  </w:comment>
  <w:comment w:id="8" w:author="Julian G. Ivey" w:date="2018-01-25T10:54:00Z" w:initials="JGI">
    <w:p w14:paraId="53A02E7C" w14:textId="77777777" w:rsidR="00BB378E" w:rsidRDefault="00BB378E">
      <w:pPr>
        <w:pStyle w:val="CommentText"/>
      </w:pPr>
      <w:r>
        <w:rPr>
          <w:rStyle w:val="CommentReference"/>
        </w:rPr>
        <w:annotationRef/>
      </w:r>
    </w:p>
  </w:comment>
  <w:comment w:id="9" w:author="Julian G. Ivey" w:date="2018-01-25T10:55:00Z" w:initials="JGI">
    <w:p w14:paraId="432426AF" w14:textId="77777777" w:rsidR="00BB378E" w:rsidRDefault="00BB378E">
      <w:pPr>
        <w:pStyle w:val="CommentText"/>
      </w:pPr>
      <w:r>
        <w:rPr>
          <w:rStyle w:val="CommentReference"/>
        </w:rPr>
        <w:annotationRef/>
      </w:r>
      <w:r>
        <w:t xml:space="preserve">The only thing missing is a closing sentence about how this could benefit your study. </w:t>
      </w:r>
    </w:p>
  </w:comment>
  <w:comment w:id="10" w:author="Julian G. Ivey" w:date="2018-01-25T11:13:00Z" w:initials="JGI">
    <w:p w14:paraId="5CECE708" w14:textId="77777777" w:rsidR="00E074C6" w:rsidRDefault="00E074C6">
      <w:pPr>
        <w:pStyle w:val="CommentText"/>
      </w:pPr>
      <w:r>
        <w:rPr>
          <w:rStyle w:val="CommentReference"/>
        </w:rPr>
        <w:annotationRef/>
      </w:r>
      <w:r>
        <w:t>I’m not sure I understand?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04D3424" w15:done="0"/>
  <w15:commentEx w15:paraId="0CD62099" w15:done="0"/>
  <w15:commentEx w15:paraId="4B8BA3C6" w15:done="0"/>
  <w15:commentEx w15:paraId="4716CBE7" w15:done="0"/>
  <w15:commentEx w15:paraId="5099491D" w15:done="0"/>
  <w15:commentEx w15:paraId="2396C277" w15:done="0"/>
  <w15:commentEx w15:paraId="69AF1C68" w15:done="0"/>
  <w15:commentEx w15:paraId="7DE19F10" w15:done="0"/>
  <w15:commentEx w15:paraId="53A02E7C" w15:paraIdParent="7DE19F10" w15:done="0"/>
  <w15:commentEx w15:paraId="432426AF" w15:done="0"/>
  <w15:commentEx w15:paraId="5CECE70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04D3424" w16cid:durableId="1E1433C7"/>
  <w16cid:commentId w16cid:paraId="0CD62099" w16cid:durableId="1E1433FA"/>
  <w16cid:commentId w16cid:paraId="4B8BA3C6" w16cid:durableId="1E14349B"/>
  <w16cid:commentId w16cid:paraId="4716CBE7" w16cid:durableId="1E1434C0"/>
  <w16cid:commentId w16cid:paraId="5099491D" w16cid:durableId="1E14350A"/>
  <w16cid:commentId w16cid:paraId="2396C277" w16cid:durableId="1E14355A"/>
  <w16cid:commentId w16cid:paraId="69AF1C68" w16cid:durableId="1E1435DA"/>
  <w16cid:commentId w16cid:paraId="7DE19F10" w16cid:durableId="1E1435F0"/>
  <w16cid:commentId w16cid:paraId="53A02E7C" w16cid:durableId="1E1435F2"/>
  <w16cid:commentId w16cid:paraId="432426AF" w16cid:durableId="1E14362F"/>
  <w16cid:commentId w16cid:paraId="5CECE708" w16cid:durableId="1E143A5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A3836B" w14:textId="77777777" w:rsidR="006164A2" w:rsidRDefault="006164A2" w:rsidP="00B56977">
      <w:pPr>
        <w:spacing w:line="240" w:lineRule="auto"/>
      </w:pPr>
      <w:r>
        <w:separator/>
      </w:r>
    </w:p>
  </w:endnote>
  <w:endnote w:type="continuationSeparator" w:id="0">
    <w:p w14:paraId="16A78B2F" w14:textId="77777777" w:rsidR="006164A2" w:rsidRDefault="006164A2" w:rsidP="00B569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dvOT46dcae81+20">
    <w:altName w:val="Calibri"/>
    <w:panose1 w:val="00000000000000000000"/>
    <w:charset w:val="00"/>
    <w:family w:val="swiss"/>
    <w:notTrueType/>
    <w:pitch w:val="default"/>
    <w:sig w:usb0="00000003" w:usb1="00000000" w:usb2="00000000" w:usb3="00000000" w:csb0="00000001" w:csb1="00000000"/>
  </w:font>
  <w:font w:name="AdvOT46dcae81">
    <w:altName w:val="Calibri"/>
    <w:panose1 w:val="00000000000000000000"/>
    <w:charset w:val="00"/>
    <w:family w:val="swiss"/>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DCC307" w14:textId="77777777" w:rsidR="00BB378E" w:rsidRDefault="00BB37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A352BC" w14:textId="77777777" w:rsidR="00BB378E" w:rsidRDefault="00BB37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1C2EE" w14:textId="77777777" w:rsidR="00BB378E" w:rsidRDefault="00BB37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E5FC49" w14:textId="77777777" w:rsidR="006164A2" w:rsidRDefault="006164A2" w:rsidP="00B56977">
      <w:pPr>
        <w:spacing w:line="240" w:lineRule="auto"/>
      </w:pPr>
      <w:r>
        <w:separator/>
      </w:r>
    </w:p>
  </w:footnote>
  <w:footnote w:type="continuationSeparator" w:id="0">
    <w:p w14:paraId="051C76C1" w14:textId="77777777" w:rsidR="006164A2" w:rsidRDefault="006164A2" w:rsidP="00B569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AF695" w14:textId="77777777" w:rsidR="00BB378E" w:rsidRDefault="00BB37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94529298"/>
      <w:docPartObj>
        <w:docPartGallery w:val="Page Numbers (Top of Page)"/>
        <w:docPartUnique/>
      </w:docPartObj>
    </w:sdtPr>
    <w:sdtEndPr>
      <w:rPr>
        <w:noProof/>
      </w:rPr>
    </w:sdtEndPr>
    <w:sdtContent>
      <w:p w14:paraId="6A176D80" w14:textId="77777777" w:rsidR="00BB378E" w:rsidRDefault="00BB378E" w:rsidP="00E1630B">
        <w:pPr>
          <w:pStyle w:val="Header"/>
        </w:pPr>
        <w:r>
          <w:t>DESIGN OF A NARRATIVE RESEARCH APPROACH</w:t>
        </w:r>
        <w:r>
          <w:tab/>
        </w:r>
        <w:r>
          <w:fldChar w:fldCharType="begin"/>
        </w:r>
        <w:r>
          <w:instrText xml:space="preserve"> PAGE   \* MERGEFORMAT </w:instrText>
        </w:r>
        <w:r>
          <w:fldChar w:fldCharType="separate"/>
        </w:r>
        <w:r w:rsidR="00E074C6">
          <w:rPr>
            <w:noProof/>
          </w:rPr>
          <w:t>7</w:t>
        </w:r>
        <w:r>
          <w:rPr>
            <w:noProof/>
          </w:rPr>
          <w:fldChar w:fldCharType="end"/>
        </w:r>
      </w:p>
    </w:sdtContent>
  </w:sdt>
  <w:p w14:paraId="1FD0C515" w14:textId="77777777" w:rsidR="00BB378E" w:rsidRDefault="00BB37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5774509"/>
      <w:docPartObj>
        <w:docPartGallery w:val="Page Numbers (Top of Page)"/>
        <w:docPartUnique/>
      </w:docPartObj>
    </w:sdtPr>
    <w:sdtEndPr>
      <w:rPr>
        <w:noProof/>
      </w:rPr>
    </w:sdtEndPr>
    <w:sdtContent>
      <w:p w14:paraId="4626836B" w14:textId="77777777" w:rsidR="00BB378E" w:rsidRDefault="00BB378E" w:rsidP="0071244F">
        <w:pPr>
          <w:pStyle w:val="Header"/>
        </w:pPr>
        <w:r>
          <w:t>Running head: DESIGN OF NARRATIVE RESEARCH APPROACH</w:t>
        </w:r>
        <w:r>
          <w:tab/>
        </w:r>
        <w:r>
          <w:fldChar w:fldCharType="begin"/>
        </w:r>
        <w:r>
          <w:instrText xml:space="preserve"> PAGE   \* MERGEFORMAT </w:instrText>
        </w:r>
        <w:r>
          <w:fldChar w:fldCharType="separate"/>
        </w:r>
        <w:r w:rsidR="00E074C6">
          <w:rPr>
            <w:noProof/>
          </w:rPr>
          <w:t>1</w:t>
        </w:r>
        <w:r>
          <w:rPr>
            <w:noProof/>
          </w:rPr>
          <w:fldChar w:fldCharType="end"/>
        </w:r>
      </w:p>
    </w:sdtContent>
  </w:sdt>
  <w:p w14:paraId="4E8C76DD" w14:textId="77777777" w:rsidR="00BB378E" w:rsidRDefault="00BB37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907350"/>
    <w:multiLevelType w:val="hybridMultilevel"/>
    <w:tmpl w:val="9CACDA3A"/>
    <w:lvl w:ilvl="0" w:tplc="6E4016EC">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ulian G. Ivey">
    <w15:presenceInfo w15:providerId="Windows Live" w15:userId="b5ad61e72ca91ea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zAzNzcxMba0NLI0NjRS0lEKTi0uzszPAykwqgUAkadKcCwAAAA="/>
  </w:docVars>
  <w:rsids>
    <w:rsidRoot w:val="00B56977"/>
    <w:rsid w:val="00004D95"/>
    <w:rsid w:val="000262E6"/>
    <w:rsid w:val="0006685D"/>
    <w:rsid w:val="00093BDB"/>
    <w:rsid w:val="0009762D"/>
    <w:rsid w:val="000B5DD6"/>
    <w:rsid w:val="000D6AE4"/>
    <w:rsid w:val="000D77BA"/>
    <w:rsid w:val="000E7F3B"/>
    <w:rsid w:val="000F7362"/>
    <w:rsid w:val="00120346"/>
    <w:rsid w:val="00136B79"/>
    <w:rsid w:val="00172B8A"/>
    <w:rsid w:val="001809A0"/>
    <w:rsid w:val="001B2599"/>
    <w:rsid w:val="001D0907"/>
    <w:rsid w:val="001D38E9"/>
    <w:rsid w:val="001F6742"/>
    <w:rsid w:val="00214E56"/>
    <w:rsid w:val="002317D3"/>
    <w:rsid w:val="002357A4"/>
    <w:rsid w:val="002371FE"/>
    <w:rsid w:val="0024329B"/>
    <w:rsid w:val="002469A6"/>
    <w:rsid w:val="00247964"/>
    <w:rsid w:val="00263A2D"/>
    <w:rsid w:val="00285ED2"/>
    <w:rsid w:val="00286AE9"/>
    <w:rsid w:val="00341B77"/>
    <w:rsid w:val="00350FD3"/>
    <w:rsid w:val="00357E51"/>
    <w:rsid w:val="00363426"/>
    <w:rsid w:val="003952B8"/>
    <w:rsid w:val="003A45F5"/>
    <w:rsid w:val="003C1012"/>
    <w:rsid w:val="003C403A"/>
    <w:rsid w:val="004348BF"/>
    <w:rsid w:val="00444F48"/>
    <w:rsid w:val="00452D29"/>
    <w:rsid w:val="00457DA7"/>
    <w:rsid w:val="00463A07"/>
    <w:rsid w:val="00486217"/>
    <w:rsid w:val="004A6C45"/>
    <w:rsid w:val="004E5BD9"/>
    <w:rsid w:val="004F22CF"/>
    <w:rsid w:val="004F7B0F"/>
    <w:rsid w:val="0050543B"/>
    <w:rsid w:val="005165E8"/>
    <w:rsid w:val="00565B8B"/>
    <w:rsid w:val="00580858"/>
    <w:rsid w:val="0059221B"/>
    <w:rsid w:val="005B5706"/>
    <w:rsid w:val="005C3044"/>
    <w:rsid w:val="005E6A98"/>
    <w:rsid w:val="00604125"/>
    <w:rsid w:val="0060788A"/>
    <w:rsid w:val="006164A2"/>
    <w:rsid w:val="006275B1"/>
    <w:rsid w:val="00676FFA"/>
    <w:rsid w:val="006A65D4"/>
    <w:rsid w:val="006B0A11"/>
    <w:rsid w:val="006F712D"/>
    <w:rsid w:val="00703D50"/>
    <w:rsid w:val="0071244F"/>
    <w:rsid w:val="0074347D"/>
    <w:rsid w:val="00783549"/>
    <w:rsid w:val="007B39EA"/>
    <w:rsid w:val="007B7622"/>
    <w:rsid w:val="0080079C"/>
    <w:rsid w:val="00805779"/>
    <w:rsid w:val="00813822"/>
    <w:rsid w:val="008161EE"/>
    <w:rsid w:val="00822F51"/>
    <w:rsid w:val="00866919"/>
    <w:rsid w:val="008B01E7"/>
    <w:rsid w:val="00991A85"/>
    <w:rsid w:val="0099307A"/>
    <w:rsid w:val="009A7B08"/>
    <w:rsid w:val="009B1110"/>
    <w:rsid w:val="009D6DFC"/>
    <w:rsid w:val="009E62DB"/>
    <w:rsid w:val="00A16D63"/>
    <w:rsid w:val="00A87EB7"/>
    <w:rsid w:val="00A94C10"/>
    <w:rsid w:val="00AA0423"/>
    <w:rsid w:val="00AB03E1"/>
    <w:rsid w:val="00AB3EFB"/>
    <w:rsid w:val="00AC3B52"/>
    <w:rsid w:val="00AF0DE9"/>
    <w:rsid w:val="00B07D74"/>
    <w:rsid w:val="00B25626"/>
    <w:rsid w:val="00B355F5"/>
    <w:rsid w:val="00B50B63"/>
    <w:rsid w:val="00B55534"/>
    <w:rsid w:val="00B55CF5"/>
    <w:rsid w:val="00B56977"/>
    <w:rsid w:val="00B63918"/>
    <w:rsid w:val="00B74520"/>
    <w:rsid w:val="00BB378E"/>
    <w:rsid w:val="00BC299D"/>
    <w:rsid w:val="00BC552A"/>
    <w:rsid w:val="00C03BBB"/>
    <w:rsid w:val="00C17F64"/>
    <w:rsid w:val="00C42C67"/>
    <w:rsid w:val="00C81181"/>
    <w:rsid w:val="00CA6F89"/>
    <w:rsid w:val="00CC4E6B"/>
    <w:rsid w:val="00CF4F92"/>
    <w:rsid w:val="00D06B9E"/>
    <w:rsid w:val="00D34FEE"/>
    <w:rsid w:val="00D46BCA"/>
    <w:rsid w:val="00D54278"/>
    <w:rsid w:val="00D6647B"/>
    <w:rsid w:val="00D71599"/>
    <w:rsid w:val="00D80C12"/>
    <w:rsid w:val="00DA4984"/>
    <w:rsid w:val="00E074C6"/>
    <w:rsid w:val="00E1630B"/>
    <w:rsid w:val="00E30D10"/>
    <w:rsid w:val="00E72357"/>
    <w:rsid w:val="00EC7357"/>
    <w:rsid w:val="00F10199"/>
    <w:rsid w:val="00F22891"/>
    <w:rsid w:val="00F62DEB"/>
    <w:rsid w:val="00F665A9"/>
    <w:rsid w:val="00F82388"/>
    <w:rsid w:val="00FA2E2D"/>
    <w:rsid w:val="00FA5A64"/>
    <w:rsid w:val="00FB5B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34405"/>
  <w15:chartTrackingRefBased/>
  <w15:docId w15:val="{BBF33F7D-4EBC-470B-A9B4-5A9ADC707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line="48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6977"/>
  </w:style>
  <w:style w:type="paragraph" w:styleId="Heading1">
    <w:name w:val="heading 1"/>
    <w:basedOn w:val="Normal"/>
    <w:next w:val="Normal"/>
    <w:link w:val="Heading1Char"/>
    <w:uiPriority w:val="9"/>
    <w:qFormat/>
    <w:rsid w:val="00CF4F92"/>
    <w:pPr>
      <w:keepNext/>
      <w:spacing w:line="240" w:lineRule="auto"/>
      <w:jc w:val="center"/>
      <w:outlineLvl w:val="0"/>
    </w:pPr>
    <w:rPr>
      <w:b/>
    </w:rPr>
  </w:style>
  <w:style w:type="paragraph" w:styleId="Heading2">
    <w:name w:val="heading 2"/>
    <w:basedOn w:val="Normal"/>
    <w:next w:val="Normal"/>
    <w:link w:val="Heading2Char"/>
    <w:uiPriority w:val="9"/>
    <w:unhideWhenUsed/>
    <w:qFormat/>
    <w:rsid w:val="002317D3"/>
    <w:pPr>
      <w:keepNext/>
      <w:spacing w:line="240" w:lineRule="auto"/>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6977"/>
    <w:pPr>
      <w:tabs>
        <w:tab w:val="center" w:pos="4680"/>
        <w:tab w:val="right" w:pos="9360"/>
      </w:tabs>
      <w:spacing w:line="240" w:lineRule="auto"/>
    </w:pPr>
  </w:style>
  <w:style w:type="character" w:customStyle="1" w:styleId="HeaderChar">
    <w:name w:val="Header Char"/>
    <w:basedOn w:val="DefaultParagraphFont"/>
    <w:link w:val="Header"/>
    <w:uiPriority w:val="99"/>
    <w:rsid w:val="00B56977"/>
  </w:style>
  <w:style w:type="paragraph" w:styleId="Footer">
    <w:name w:val="footer"/>
    <w:basedOn w:val="Normal"/>
    <w:link w:val="FooterChar"/>
    <w:uiPriority w:val="99"/>
    <w:unhideWhenUsed/>
    <w:rsid w:val="00B56977"/>
    <w:pPr>
      <w:tabs>
        <w:tab w:val="center" w:pos="4680"/>
        <w:tab w:val="right" w:pos="9360"/>
      </w:tabs>
      <w:spacing w:line="240" w:lineRule="auto"/>
    </w:pPr>
  </w:style>
  <w:style w:type="character" w:customStyle="1" w:styleId="FooterChar">
    <w:name w:val="Footer Char"/>
    <w:basedOn w:val="DefaultParagraphFont"/>
    <w:link w:val="Footer"/>
    <w:uiPriority w:val="99"/>
    <w:rsid w:val="00B56977"/>
  </w:style>
  <w:style w:type="character" w:customStyle="1" w:styleId="Heading1Char">
    <w:name w:val="Heading 1 Char"/>
    <w:basedOn w:val="DefaultParagraphFont"/>
    <w:link w:val="Heading1"/>
    <w:uiPriority w:val="9"/>
    <w:rsid w:val="00CF4F92"/>
    <w:rPr>
      <w:b/>
    </w:rPr>
  </w:style>
  <w:style w:type="paragraph" w:styleId="ListParagraph">
    <w:name w:val="List Paragraph"/>
    <w:basedOn w:val="Normal"/>
    <w:uiPriority w:val="34"/>
    <w:qFormat/>
    <w:rsid w:val="00CF4F92"/>
    <w:pPr>
      <w:ind w:left="720"/>
      <w:contextualSpacing/>
    </w:pPr>
  </w:style>
  <w:style w:type="character" w:customStyle="1" w:styleId="Heading2Char">
    <w:name w:val="Heading 2 Char"/>
    <w:basedOn w:val="DefaultParagraphFont"/>
    <w:link w:val="Heading2"/>
    <w:uiPriority w:val="9"/>
    <w:rsid w:val="002317D3"/>
    <w:rPr>
      <w:b/>
    </w:rPr>
  </w:style>
  <w:style w:type="character" w:styleId="CommentReference">
    <w:name w:val="annotation reference"/>
    <w:basedOn w:val="DefaultParagraphFont"/>
    <w:uiPriority w:val="99"/>
    <w:semiHidden/>
    <w:unhideWhenUsed/>
    <w:rsid w:val="00263A2D"/>
    <w:rPr>
      <w:sz w:val="16"/>
      <w:szCs w:val="16"/>
    </w:rPr>
  </w:style>
  <w:style w:type="paragraph" w:styleId="CommentText">
    <w:name w:val="annotation text"/>
    <w:basedOn w:val="Normal"/>
    <w:link w:val="CommentTextChar"/>
    <w:uiPriority w:val="99"/>
    <w:semiHidden/>
    <w:unhideWhenUsed/>
    <w:rsid w:val="00263A2D"/>
    <w:pPr>
      <w:spacing w:line="240" w:lineRule="auto"/>
    </w:pPr>
    <w:rPr>
      <w:sz w:val="20"/>
      <w:szCs w:val="20"/>
    </w:rPr>
  </w:style>
  <w:style w:type="character" w:customStyle="1" w:styleId="CommentTextChar">
    <w:name w:val="Comment Text Char"/>
    <w:basedOn w:val="DefaultParagraphFont"/>
    <w:link w:val="CommentText"/>
    <w:uiPriority w:val="99"/>
    <w:semiHidden/>
    <w:rsid w:val="00263A2D"/>
    <w:rPr>
      <w:sz w:val="20"/>
      <w:szCs w:val="20"/>
    </w:rPr>
  </w:style>
  <w:style w:type="paragraph" w:styleId="CommentSubject">
    <w:name w:val="annotation subject"/>
    <w:basedOn w:val="CommentText"/>
    <w:next w:val="CommentText"/>
    <w:link w:val="CommentSubjectChar"/>
    <w:uiPriority w:val="99"/>
    <w:semiHidden/>
    <w:unhideWhenUsed/>
    <w:rsid w:val="00263A2D"/>
    <w:rPr>
      <w:b/>
      <w:bCs/>
    </w:rPr>
  </w:style>
  <w:style w:type="character" w:customStyle="1" w:styleId="CommentSubjectChar">
    <w:name w:val="Comment Subject Char"/>
    <w:basedOn w:val="CommentTextChar"/>
    <w:link w:val="CommentSubject"/>
    <w:uiPriority w:val="99"/>
    <w:semiHidden/>
    <w:rsid w:val="00263A2D"/>
    <w:rPr>
      <w:b/>
      <w:bCs/>
      <w:sz w:val="20"/>
      <w:szCs w:val="20"/>
    </w:rPr>
  </w:style>
  <w:style w:type="paragraph" w:styleId="BalloonText">
    <w:name w:val="Balloon Text"/>
    <w:basedOn w:val="Normal"/>
    <w:link w:val="BalloonTextChar"/>
    <w:uiPriority w:val="99"/>
    <w:semiHidden/>
    <w:unhideWhenUsed/>
    <w:rsid w:val="00263A2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3A2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2996</TotalTime>
  <Pages>7</Pages>
  <Words>1529</Words>
  <Characters>8716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Rush</dc:creator>
  <cp:keywords/>
  <dc:description/>
  <cp:lastModifiedBy>Julian G. Ivey</cp:lastModifiedBy>
  <cp:revision>61</cp:revision>
  <dcterms:created xsi:type="dcterms:W3CDTF">2018-01-17T15:44:00Z</dcterms:created>
  <dcterms:modified xsi:type="dcterms:W3CDTF">2018-01-25T16:16:00Z</dcterms:modified>
</cp:coreProperties>
</file>