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D7331" w14:textId="77777777" w:rsidR="007D3B31" w:rsidRDefault="007D3B31" w:rsidP="003657E3">
      <w:pPr>
        <w:jc w:val="center"/>
        <w:rPr>
          <w:sz w:val="24"/>
          <w:szCs w:val="24"/>
        </w:rPr>
      </w:pPr>
    </w:p>
    <w:p w14:paraId="5DD8E947" w14:textId="77777777" w:rsidR="003657E3" w:rsidRDefault="003657E3" w:rsidP="00952B29">
      <w:pPr>
        <w:ind w:firstLine="0"/>
        <w:jc w:val="center"/>
        <w:rPr>
          <w:sz w:val="24"/>
          <w:szCs w:val="24"/>
        </w:rPr>
      </w:pPr>
    </w:p>
    <w:p w14:paraId="657A37C3" w14:textId="77777777" w:rsidR="003657E3" w:rsidRDefault="003657E3" w:rsidP="00952B29">
      <w:pPr>
        <w:ind w:firstLine="0"/>
        <w:jc w:val="center"/>
        <w:rPr>
          <w:sz w:val="24"/>
          <w:szCs w:val="24"/>
        </w:rPr>
      </w:pPr>
    </w:p>
    <w:p w14:paraId="1CBA0E0E" w14:textId="77777777" w:rsidR="003657E3" w:rsidRDefault="003657E3" w:rsidP="00952B29">
      <w:pPr>
        <w:ind w:firstLine="0"/>
        <w:jc w:val="center"/>
        <w:rPr>
          <w:sz w:val="24"/>
          <w:szCs w:val="24"/>
        </w:rPr>
      </w:pPr>
    </w:p>
    <w:p w14:paraId="28B9FD3D" w14:textId="77777777" w:rsidR="005214D5" w:rsidRDefault="005214D5" w:rsidP="00952B29">
      <w:pPr>
        <w:ind w:firstLine="0"/>
        <w:jc w:val="center"/>
        <w:rPr>
          <w:sz w:val="24"/>
          <w:szCs w:val="24"/>
        </w:rPr>
      </w:pPr>
    </w:p>
    <w:p w14:paraId="0234D1F3" w14:textId="77777777" w:rsidR="005214D5" w:rsidRDefault="005214D5" w:rsidP="00952B29">
      <w:pPr>
        <w:ind w:firstLine="0"/>
        <w:jc w:val="center"/>
        <w:rPr>
          <w:sz w:val="24"/>
          <w:szCs w:val="24"/>
        </w:rPr>
      </w:pPr>
    </w:p>
    <w:p w14:paraId="3F670103" w14:textId="77777777" w:rsidR="005214D5" w:rsidRDefault="005214D5" w:rsidP="00952B29">
      <w:pPr>
        <w:ind w:firstLine="0"/>
        <w:jc w:val="center"/>
        <w:rPr>
          <w:sz w:val="24"/>
          <w:szCs w:val="24"/>
        </w:rPr>
      </w:pPr>
    </w:p>
    <w:p w14:paraId="6D9EB099" w14:textId="77777777" w:rsidR="005214D5" w:rsidRDefault="005214D5" w:rsidP="00952B29">
      <w:pPr>
        <w:ind w:firstLine="0"/>
        <w:jc w:val="center"/>
        <w:rPr>
          <w:sz w:val="24"/>
          <w:szCs w:val="24"/>
        </w:rPr>
      </w:pPr>
    </w:p>
    <w:p w14:paraId="7BE9CC9F" w14:textId="77777777" w:rsidR="003657E3" w:rsidRDefault="003657E3" w:rsidP="00952B29">
      <w:pPr>
        <w:ind w:firstLine="0"/>
        <w:jc w:val="center"/>
        <w:rPr>
          <w:sz w:val="24"/>
          <w:szCs w:val="24"/>
        </w:rPr>
      </w:pPr>
    </w:p>
    <w:p w14:paraId="535BF775" w14:textId="77777777" w:rsidR="005214D5" w:rsidRDefault="005214D5" w:rsidP="00952B29">
      <w:pPr>
        <w:ind w:firstLine="0"/>
        <w:jc w:val="center"/>
        <w:rPr>
          <w:sz w:val="24"/>
          <w:szCs w:val="24"/>
        </w:rPr>
      </w:pPr>
    </w:p>
    <w:p w14:paraId="0A311B8C" w14:textId="0366C542" w:rsidR="003657E3" w:rsidRPr="002D7389" w:rsidRDefault="00945F17" w:rsidP="00952B29">
      <w:pPr>
        <w:ind w:firstLine="0"/>
        <w:jc w:val="center"/>
        <w:rPr>
          <w:sz w:val="24"/>
          <w:szCs w:val="24"/>
        </w:rPr>
      </w:pPr>
      <w:r w:rsidRPr="002D7389">
        <w:rPr>
          <w:sz w:val="24"/>
          <w:szCs w:val="24"/>
        </w:rPr>
        <w:t xml:space="preserve">Book Reflection on Facet </w:t>
      </w:r>
      <w:r w:rsidR="003D0E7D">
        <w:rPr>
          <w:sz w:val="24"/>
          <w:szCs w:val="24"/>
        </w:rPr>
        <w:t>5</w:t>
      </w:r>
    </w:p>
    <w:p w14:paraId="5F1CA197" w14:textId="34BF705F" w:rsidR="003657E3" w:rsidRDefault="003D0E7D" w:rsidP="00952B29">
      <w:pPr>
        <w:ind w:firstLine="0"/>
        <w:jc w:val="center"/>
        <w:rPr>
          <w:sz w:val="24"/>
          <w:szCs w:val="24"/>
        </w:rPr>
      </w:pPr>
      <w:r>
        <w:rPr>
          <w:sz w:val="24"/>
          <w:szCs w:val="24"/>
        </w:rPr>
        <w:t>Motivated Spirituality</w:t>
      </w:r>
    </w:p>
    <w:p w14:paraId="68700973" w14:textId="77777777" w:rsidR="003657E3" w:rsidRDefault="003657E3" w:rsidP="00952B29">
      <w:pPr>
        <w:ind w:firstLine="0"/>
        <w:jc w:val="center"/>
        <w:rPr>
          <w:sz w:val="24"/>
          <w:szCs w:val="24"/>
        </w:rPr>
      </w:pPr>
    </w:p>
    <w:p w14:paraId="2D277AB0" w14:textId="77777777" w:rsidR="005214D5" w:rsidRDefault="005214D5" w:rsidP="00952B29">
      <w:pPr>
        <w:ind w:firstLine="0"/>
        <w:jc w:val="center"/>
        <w:rPr>
          <w:sz w:val="24"/>
          <w:szCs w:val="24"/>
        </w:rPr>
      </w:pPr>
    </w:p>
    <w:p w14:paraId="5E9A79B8" w14:textId="77777777" w:rsidR="005214D5" w:rsidRDefault="005214D5" w:rsidP="00952B29">
      <w:pPr>
        <w:ind w:firstLine="0"/>
        <w:jc w:val="center"/>
        <w:rPr>
          <w:sz w:val="24"/>
          <w:szCs w:val="24"/>
        </w:rPr>
      </w:pPr>
    </w:p>
    <w:p w14:paraId="673C6221" w14:textId="77777777" w:rsidR="005214D5" w:rsidRDefault="005214D5" w:rsidP="00952B29">
      <w:pPr>
        <w:ind w:firstLine="0"/>
        <w:jc w:val="center"/>
        <w:rPr>
          <w:sz w:val="24"/>
          <w:szCs w:val="24"/>
        </w:rPr>
      </w:pPr>
    </w:p>
    <w:p w14:paraId="128D8779" w14:textId="77777777" w:rsidR="005214D5" w:rsidRDefault="005214D5" w:rsidP="00952B29">
      <w:pPr>
        <w:ind w:firstLine="0"/>
        <w:jc w:val="center"/>
        <w:rPr>
          <w:sz w:val="24"/>
          <w:szCs w:val="24"/>
        </w:rPr>
      </w:pPr>
    </w:p>
    <w:p w14:paraId="5A92ED9E" w14:textId="77777777" w:rsidR="005214D5" w:rsidRDefault="005214D5" w:rsidP="00952B29">
      <w:pPr>
        <w:ind w:firstLine="0"/>
        <w:jc w:val="center"/>
        <w:rPr>
          <w:sz w:val="24"/>
          <w:szCs w:val="24"/>
        </w:rPr>
      </w:pPr>
    </w:p>
    <w:p w14:paraId="51B2BD3C" w14:textId="77777777" w:rsidR="005214D5" w:rsidRDefault="005214D5" w:rsidP="00952B29">
      <w:pPr>
        <w:ind w:firstLine="0"/>
        <w:jc w:val="center"/>
        <w:rPr>
          <w:sz w:val="24"/>
          <w:szCs w:val="24"/>
        </w:rPr>
      </w:pPr>
    </w:p>
    <w:p w14:paraId="511283C8" w14:textId="77777777" w:rsidR="005214D5" w:rsidRDefault="005214D5" w:rsidP="00952B29">
      <w:pPr>
        <w:ind w:firstLine="0"/>
        <w:jc w:val="center"/>
        <w:rPr>
          <w:sz w:val="24"/>
          <w:szCs w:val="24"/>
        </w:rPr>
      </w:pPr>
    </w:p>
    <w:p w14:paraId="4E567974" w14:textId="77777777" w:rsidR="005214D5" w:rsidRDefault="005214D5" w:rsidP="00952B29">
      <w:pPr>
        <w:ind w:firstLine="0"/>
        <w:jc w:val="center"/>
        <w:rPr>
          <w:sz w:val="24"/>
          <w:szCs w:val="24"/>
        </w:rPr>
      </w:pPr>
    </w:p>
    <w:p w14:paraId="667E4343" w14:textId="77777777" w:rsidR="005214D5" w:rsidRDefault="005214D5" w:rsidP="00952B29">
      <w:pPr>
        <w:ind w:firstLine="0"/>
        <w:jc w:val="center"/>
        <w:rPr>
          <w:sz w:val="24"/>
          <w:szCs w:val="24"/>
        </w:rPr>
      </w:pPr>
    </w:p>
    <w:p w14:paraId="14E73F4E" w14:textId="77777777" w:rsidR="005214D5" w:rsidRDefault="005214D5" w:rsidP="00952B29">
      <w:pPr>
        <w:ind w:firstLine="0"/>
        <w:jc w:val="center"/>
        <w:rPr>
          <w:sz w:val="24"/>
          <w:szCs w:val="24"/>
        </w:rPr>
      </w:pPr>
    </w:p>
    <w:p w14:paraId="06743E46" w14:textId="77777777" w:rsidR="005214D5" w:rsidRDefault="005214D5" w:rsidP="00952B29">
      <w:pPr>
        <w:ind w:firstLine="0"/>
        <w:jc w:val="center"/>
        <w:rPr>
          <w:sz w:val="24"/>
          <w:szCs w:val="24"/>
        </w:rPr>
      </w:pPr>
    </w:p>
    <w:p w14:paraId="3485B9FA" w14:textId="77777777" w:rsidR="005214D5" w:rsidRDefault="005214D5" w:rsidP="00952B29">
      <w:pPr>
        <w:ind w:firstLine="0"/>
        <w:jc w:val="center"/>
        <w:rPr>
          <w:sz w:val="24"/>
          <w:szCs w:val="24"/>
        </w:rPr>
      </w:pPr>
    </w:p>
    <w:p w14:paraId="093C8EA8" w14:textId="77777777" w:rsidR="003657E3" w:rsidRDefault="003657E3" w:rsidP="00952B29">
      <w:pPr>
        <w:ind w:firstLine="0"/>
        <w:jc w:val="center"/>
        <w:rPr>
          <w:sz w:val="24"/>
          <w:szCs w:val="24"/>
        </w:rPr>
      </w:pPr>
    </w:p>
    <w:p w14:paraId="7339668B" w14:textId="77777777" w:rsidR="003657E3" w:rsidRDefault="003657E3" w:rsidP="00952B29">
      <w:pPr>
        <w:ind w:firstLine="0"/>
        <w:jc w:val="center"/>
        <w:rPr>
          <w:sz w:val="24"/>
          <w:szCs w:val="24"/>
        </w:rPr>
      </w:pPr>
    </w:p>
    <w:p w14:paraId="7C1FE671" w14:textId="77777777" w:rsidR="003657E3" w:rsidRDefault="003657E3" w:rsidP="00952B29">
      <w:pPr>
        <w:ind w:firstLine="0"/>
        <w:jc w:val="center"/>
        <w:rPr>
          <w:sz w:val="24"/>
          <w:szCs w:val="24"/>
        </w:rPr>
      </w:pPr>
    </w:p>
    <w:p w14:paraId="6ED8784E" w14:textId="77777777" w:rsidR="003657E3" w:rsidRDefault="003657E3" w:rsidP="00952B29">
      <w:pPr>
        <w:ind w:firstLine="0"/>
        <w:jc w:val="center"/>
        <w:rPr>
          <w:sz w:val="24"/>
          <w:szCs w:val="24"/>
        </w:rPr>
      </w:pPr>
    </w:p>
    <w:p w14:paraId="018C40E6" w14:textId="77777777" w:rsidR="003657E3" w:rsidRDefault="003657E3" w:rsidP="00952B29">
      <w:pPr>
        <w:ind w:firstLine="0"/>
        <w:jc w:val="center"/>
        <w:rPr>
          <w:sz w:val="24"/>
          <w:szCs w:val="24"/>
        </w:rPr>
      </w:pPr>
    </w:p>
    <w:p w14:paraId="7CA27511" w14:textId="77777777" w:rsidR="003657E3" w:rsidRDefault="003657E3" w:rsidP="00952B29">
      <w:pPr>
        <w:ind w:firstLine="0"/>
        <w:jc w:val="center"/>
        <w:rPr>
          <w:sz w:val="24"/>
          <w:szCs w:val="24"/>
        </w:rPr>
      </w:pPr>
    </w:p>
    <w:p w14:paraId="7F72123F" w14:textId="77777777" w:rsidR="003657E3" w:rsidRDefault="003657E3" w:rsidP="00952B29">
      <w:pPr>
        <w:ind w:firstLine="0"/>
        <w:jc w:val="center"/>
        <w:rPr>
          <w:sz w:val="24"/>
          <w:szCs w:val="24"/>
        </w:rPr>
      </w:pPr>
    </w:p>
    <w:p w14:paraId="5632F70B" w14:textId="77777777" w:rsidR="003657E3" w:rsidRDefault="003657E3" w:rsidP="00952B29">
      <w:pPr>
        <w:ind w:firstLine="0"/>
        <w:jc w:val="center"/>
        <w:rPr>
          <w:sz w:val="24"/>
          <w:szCs w:val="24"/>
        </w:rPr>
      </w:pPr>
    </w:p>
    <w:p w14:paraId="7C3C3A15" w14:textId="0A521844" w:rsidR="003657E3" w:rsidRDefault="00824CA0" w:rsidP="00952B29">
      <w:pPr>
        <w:ind w:firstLine="0"/>
        <w:jc w:val="center"/>
        <w:rPr>
          <w:sz w:val="24"/>
          <w:szCs w:val="24"/>
        </w:rPr>
      </w:pPr>
      <w:r>
        <w:rPr>
          <w:sz w:val="24"/>
          <w:szCs w:val="24"/>
        </w:rPr>
        <w:t>Jim C. Dari</w:t>
      </w:r>
      <w:r w:rsidR="007212D4">
        <w:rPr>
          <w:sz w:val="24"/>
          <w:szCs w:val="24"/>
        </w:rPr>
        <w:t>ty</w:t>
      </w:r>
    </w:p>
    <w:p w14:paraId="2D8D36B5" w14:textId="3E42E767" w:rsidR="003657E3" w:rsidRDefault="007212D4" w:rsidP="00952B29">
      <w:pPr>
        <w:ind w:firstLine="0"/>
        <w:jc w:val="center"/>
        <w:rPr>
          <w:sz w:val="24"/>
          <w:szCs w:val="24"/>
        </w:rPr>
      </w:pPr>
      <w:r>
        <w:rPr>
          <w:sz w:val="24"/>
          <w:szCs w:val="24"/>
        </w:rPr>
        <w:t>ATh 473 OL – Internship: Religious Studies</w:t>
      </w:r>
    </w:p>
    <w:sdt>
      <w:sdtPr>
        <w:rPr>
          <w:sz w:val="24"/>
          <w:szCs w:val="24"/>
        </w:rPr>
        <w:id w:val="-540206223"/>
        <w:placeholder>
          <w:docPart w:val="18B1D229AD234D23B556A4B2A947BB81"/>
        </w:placeholder>
        <w:date w:fullDate="2018-02-23T00:00:00Z">
          <w:dateFormat w:val="MMMM d, yyyy"/>
          <w:lid w:val="en-US"/>
          <w:storeMappedDataAs w:val="dateTime"/>
          <w:calendar w:val="gregorian"/>
        </w:date>
      </w:sdtPr>
      <w:sdtEndPr/>
      <w:sdtContent>
        <w:p w14:paraId="1D7899FE" w14:textId="41955A25" w:rsidR="003657E3" w:rsidRDefault="003D0E7D" w:rsidP="00952B29">
          <w:pPr>
            <w:ind w:firstLine="0"/>
            <w:jc w:val="center"/>
            <w:rPr>
              <w:sz w:val="24"/>
              <w:szCs w:val="24"/>
            </w:rPr>
          </w:pPr>
          <w:r>
            <w:rPr>
              <w:sz w:val="24"/>
              <w:szCs w:val="24"/>
            </w:rPr>
            <w:t>February 23, 2018</w:t>
          </w:r>
        </w:p>
      </w:sdtContent>
    </w:sdt>
    <w:p w14:paraId="36B86FC1" w14:textId="77777777" w:rsidR="004F1FBB" w:rsidRDefault="004F1FBB" w:rsidP="00952B29">
      <w:pPr>
        <w:ind w:firstLine="0"/>
        <w:jc w:val="center"/>
        <w:rPr>
          <w:sz w:val="24"/>
          <w:szCs w:val="24"/>
        </w:rPr>
      </w:pPr>
    </w:p>
    <w:p w14:paraId="5CA407B8" w14:textId="77777777" w:rsidR="004F1FBB" w:rsidRDefault="004F1FBB" w:rsidP="00952B29">
      <w:pPr>
        <w:ind w:firstLine="0"/>
        <w:rPr>
          <w:sz w:val="24"/>
          <w:szCs w:val="24"/>
        </w:rPr>
      </w:pPr>
      <w:r>
        <w:rPr>
          <w:sz w:val="24"/>
          <w:szCs w:val="24"/>
        </w:rPr>
        <w:br w:type="page"/>
      </w:r>
    </w:p>
    <w:p w14:paraId="48E0039A" w14:textId="7CCFFAA2" w:rsidR="00252520" w:rsidRDefault="003D0E7D" w:rsidP="00B24A93">
      <w:pPr>
        <w:spacing w:line="480" w:lineRule="auto"/>
        <w:rPr>
          <w:sz w:val="24"/>
          <w:szCs w:val="24"/>
        </w:rPr>
      </w:pPr>
      <w:r>
        <w:rPr>
          <w:sz w:val="24"/>
          <w:szCs w:val="24"/>
        </w:rPr>
        <w:lastRenderedPageBreak/>
        <w:t xml:space="preserve">In his section on motivated spirituality Dr. Boa asks </w:t>
      </w:r>
      <w:r w:rsidR="00B935AA">
        <w:rPr>
          <w:sz w:val="24"/>
          <w:szCs w:val="24"/>
        </w:rPr>
        <w:t xml:space="preserve">three </w:t>
      </w:r>
      <w:r>
        <w:rPr>
          <w:sz w:val="24"/>
          <w:szCs w:val="24"/>
        </w:rPr>
        <w:t>pensive questions:</w:t>
      </w:r>
      <w:r w:rsidR="00B935AA">
        <w:rPr>
          <w:sz w:val="24"/>
          <w:szCs w:val="24"/>
        </w:rPr>
        <w:t xml:space="preserve"> “</w:t>
      </w:r>
      <w:r w:rsidR="00B935AA" w:rsidRPr="00B935AA">
        <w:rPr>
          <w:sz w:val="24"/>
          <w:szCs w:val="24"/>
        </w:rPr>
        <w:t>What motivates people to behave the way they do? Why do we sometimes avoid evil and at other times choose it? Or from another perspective, why do we do the right thing on some occasions and fail to do it on others?</w:t>
      </w:r>
      <w:r w:rsidR="00B935AA">
        <w:rPr>
          <w:sz w:val="24"/>
          <w:szCs w:val="24"/>
        </w:rPr>
        <w:t>”</w:t>
      </w:r>
      <w:r w:rsidR="00B935AA">
        <w:rPr>
          <w:rStyle w:val="FootnoteReference"/>
          <w:sz w:val="24"/>
          <w:szCs w:val="24"/>
        </w:rPr>
        <w:footnoteReference w:id="1"/>
      </w:r>
      <w:r w:rsidR="00B935AA">
        <w:rPr>
          <w:sz w:val="24"/>
          <w:szCs w:val="24"/>
        </w:rPr>
        <w:t xml:space="preserve"> A thoroughly sufficient answer to either of these questions would not fit within the guidelines of this essay. However, I</w:t>
      </w:r>
      <w:r w:rsidR="00B24A93">
        <w:rPr>
          <w:sz w:val="24"/>
          <w:szCs w:val="24"/>
        </w:rPr>
        <w:t xml:space="preserve"> will </w:t>
      </w:r>
      <w:r w:rsidR="00B935AA">
        <w:rPr>
          <w:sz w:val="24"/>
          <w:szCs w:val="24"/>
        </w:rPr>
        <w:t>note</w:t>
      </w:r>
      <w:r w:rsidR="00B24A93">
        <w:rPr>
          <w:sz w:val="24"/>
          <w:szCs w:val="24"/>
        </w:rPr>
        <w:t xml:space="preserve"> that Dr. Boa provides an abridged answer to the question of what motivates people to behave the way they do. He states:</w:t>
      </w:r>
      <w:r w:rsidR="00B24A93" w:rsidRPr="00B24A93">
        <w:t xml:space="preserve"> </w:t>
      </w:r>
      <w:r w:rsidR="00B24A93">
        <w:t>“</w:t>
      </w:r>
      <w:r w:rsidR="00B24A93" w:rsidRPr="00B24A93">
        <w:rPr>
          <w:sz w:val="24"/>
          <w:szCs w:val="24"/>
        </w:rPr>
        <w:t>People are motivated to satisfy their needs for security, significance, and fulfillment</w:t>
      </w:r>
      <w:r w:rsidR="00B24A93">
        <w:rPr>
          <w:sz w:val="24"/>
          <w:szCs w:val="24"/>
        </w:rPr>
        <w:t>.”</w:t>
      </w:r>
      <w:bookmarkStart w:id="0" w:name="_Ref507360129"/>
      <w:r w:rsidR="00B24A93">
        <w:rPr>
          <w:rStyle w:val="FootnoteReference"/>
          <w:sz w:val="24"/>
          <w:szCs w:val="24"/>
        </w:rPr>
        <w:footnoteReference w:id="2"/>
      </w:r>
      <w:bookmarkEnd w:id="0"/>
      <w:r w:rsidR="00B24A93">
        <w:rPr>
          <w:sz w:val="24"/>
          <w:szCs w:val="24"/>
        </w:rPr>
        <w:t xml:space="preserve"> We all have these</w:t>
      </w:r>
      <w:r w:rsidR="00252520">
        <w:rPr>
          <w:sz w:val="24"/>
          <w:szCs w:val="24"/>
        </w:rPr>
        <w:t xml:space="preserve"> essential </w:t>
      </w:r>
      <w:r w:rsidR="00B24A93">
        <w:rPr>
          <w:sz w:val="24"/>
          <w:szCs w:val="24"/>
        </w:rPr>
        <w:t>needs</w:t>
      </w:r>
      <w:r w:rsidR="00252520">
        <w:rPr>
          <w:sz w:val="24"/>
          <w:szCs w:val="24"/>
        </w:rPr>
        <w:t xml:space="preserve"> and what we do to fulfill t</w:t>
      </w:r>
      <w:r w:rsidR="00B24A93">
        <w:rPr>
          <w:sz w:val="24"/>
          <w:szCs w:val="24"/>
        </w:rPr>
        <w:t>hese needs</w:t>
      </w:r>
      <w:r w:rsidR="00252520">
        <w:rPr>
          <w:sz w:val="24"/>
          <w:szCs w:val="24"/>
        </w:rPr>
        <w:t xml:space="preserve"> provide </w:t>
      </w:r>
      <w:r w:rsidR="00FE1897">
        <w:rPr>
          <w:sz w:val="24"/>
          <w:szCs w:val="24"/>
        </w:rPr>
        <w:t xml:space="preserve">insights and </w:t>
      </w:r>
      <w:r w:rsidR="00252520">
        <w:rPr>
          <w:sz w:val="24"/>
          <w:szCs w:val="24"/>
        </w:rPr>
        <w:t>answers to the latter questions.</w:t>
      </w:r>
    </w:p>
    <w:p w14:paraId="4E2BD88D" w14:textId="77777777" w:rsidR="006B15FE" w:rsidRDefault="00252520" w:rsidP="00410080">
      <w:pPr>
        <w:spacing w:line="480" w:lineRule="auto"/>
        <w:rPr>
          <w:sz w:val="24"/>
          <w:szCs w:val="24"/>
        </w:rPr>
      </w:pPr>
      <w:r>
        <w:rPr>
          <w:sz w:val="24"/>
          <w:szCs w:val="24"/>
        </w:rPr>
        <w:t>The problem, as pointed out by Dr. Boa, is that far too often we turn to the wrong places to have our needs met</w:t>
      </w:r>
      <w:r w:rsidR="00FB1ADE">
        <w:rPr>
          <w:sz w:val="24"/>
          <w:szCs w:val="24"/>
        </w:rPr>
        <w:t>.</w:t>
      </w:r>
      <w:r w:rsidR="00162B11">
        <w:rPr>
          <w:rStyle w:val="FootnoteReference"/>
          <w:sz w:val="24"/>
          <w:szCs w:val="24"/>
        </w:rPr>
        <w:fldChar w:fldCharType="begin"/>
      </w:r>
      <w:r w:rsidR="00162B11">
        <w:rPr>
          <w:rStyle w:val="FootnoteReference"/>
          <w:sz w:val="24"/>
          <w:szCs w:val="24"/>
        </w:rPr>
        <w:instrText xml:space="preserve"> NOTEREF _Ref507360129 \h </w:instrText>
      </w:r>
      <w:r w:rsidR="00162B11">
        <w:rPr>
          <w:rStyle w:val="FootnoteReference"/>
          <w:sz w:val="24"/>
          <w:szCs w:val="24"/>
        </w:rPr>
      </w:r>
      <w:r w:rsidR="00162B11">
        <w:rPr>
          <w:rStyle w:val="FootnoteReference"/>
          <w:sz w:val="24"/>
          <w:szCs w:val="24"/>
        </w:rPr>
        <w:fldChar w:fldCharType="separate"/>
      </w:r>
      <w:r w:rsidR="00162B11">
        <w:rPr>
          <w:rStyle w:val="FootnoteReference"/>
          <w:sz w:val="24"/>
          <w:szCs w:val="24"/>
        </w:rPr>
        <w:t>2</w:t>
      </w:r>
      <w:r w:rsidR="00162B11">
        <w:rPr>
          <w:rStyle w:val="FootnoteReference"/>
          <w:sz w:val="24"/>
          <w:szCs w:val="24"/>
        </w:rPr>
        <w:fldChar w:fldCharType="end"/>
      </w:r>
      <w:r w:rsidR="00FB1ADE">
        <w:rPr>
          <w:sz w:val="24"/>
          <w:szCs w:val="24"/>
        </w:rPr>
        <w:t xml:space="preserve"> We possess an innate human nature and are predisposed to gravitate towards</w:t>
      </w:r>
      <w:r w:rsidR="00FE1897">
        <w:rPr>
          <w:sz w:val="24"/>
          <w:szCs w:val="24"/>
        </w:rPr>
        <w:t xml:space="preserve"> temporal </w:t>
      </w:r>
      <w:r w:rsidR="00FB1ADE">
        <w:rPr>
          <w:sz w:val="24"/>
          <w:szCs w:val="24"/>
        </w:rPr>
        <w:t>things of the flesh</w:t>
      </w:r>
      <w:r w:rsidR="00FE1897">
        <w:rPr>
          <w:sz w:val="24"/>
          <w:szCs w:val="24"/>
        </w:rPr>
        <w:t xml:space="preserve">. Our actions </w:t>
      </w:r>
      <w:r w:rsidR="00FB1ADE">
        <w:rPr>
          <w:sz w:val="24"/>
          <w:szCs w:val="24"/>
        </w:rPr>
        <w:t>seem</w:t>
      </w:r>
      <w:r w:rsidR="0069402B">
        <w:rPr>
          <w:sz w:val="24"/>
          <w:szCs w:val="24"/>
        </w:rPr>
        <w:t xml:space="preserve"> right at the time but</w:t>
      </w:r>
      <w:r w:rsidR="00FB1ADE">
        <w:rPr>
          <w:sz w:val="24"/>
          <w:szCs w:val="24"/>
        </w:rPr>
        <w:t xml:space="preserve"> leads to temporary gratification and ultimately our downfall</w:t>
      </w:r>
      <w:r w:rsidR="0069402B">
        <w:rPr>
          <w:sz w:val="24"/>
          <w:szCs w:val="24"/>
        </w:rPr>
        <w:t xml:space="preserve"> (Prov 14:12, 16:25, 12:15, Rom 6:21 KJV). </w:t>
      </w:r>
      <w:r w:rsidR="005356E2">
        <w:rPr>
          <w:sz w:val="24"/>
          <w:szCs w:val="24"/>
        </w:rPr>
        <w:t xml:space="preserve">However, </w:t>
      </w:r>
      <w:r w:rsidR="00F9507D">
        <w:rPr>
          <w:sz w:val="24"/>
          <w:szCs w:val="24"/>
        </w:rPr>
        <w:t xml:space="preserve">unlike unbelievers, </w:t>
      </w:r>
      <w:r w:rsidR="005356E2">
        <w:rPr>
          <w:sz w:val="24"/>
          <w:szCs w:val="24"/>
        </w:rPr>
        <w:t>believers</w:t>
      </w:r>
      <w:r w:rsidR="00F9507D">
        <w:rPr>
          <w:sz w:val="24"/>
          <w:szCs w:val="24"/>
        </w:rPr>
        <w:t xml:space="preserve"> that are </w:t>
      </w:r>
      <w:r w:rsidR="005356E2">
        <w:rPr>
          <w:sz w:val="24"/>
          <w:szCs w:val="24"/>
        </w:rPr>
        <w:t>filled with the Spirit of God, have another choice from which to choose. “</w:t>
      </w:r>
      <w:r w:rsidR="00FE1897">
        <w:rPr>
          <w:sz w:val="24"/>
          <w:szCs w:val="24"/>
        </w:rPr>
        <w:t>We</w:t>
      </w:r>
      <w:r w:rsidR="005356E2">
        <w:rPr>
          <w:sz w:val="24"/>
          <w:szCs w:val="24"/>
        </w:rPr>
        <w:t xml:space="preserve"> can choose to walk by the Spirit </w:t>
      </w:r>
      <w:r w:rsidR="005356E2" w:rsidRPr="005356E2">
        <w:rPr>
          <w:sz w:val="24"/>
          <w:szCs w:val="24"/>
        </w:rPr>
        <w:t>and do things that are pleasing to God</w:t>
      </w:r>
      <w:r w:rsidR="005356E2">
        <w:rPr>
          <w:sz w:val="24"/>
          <w:szCs w:val="24"/>
        </w:rPr>
        <w:t>”</w:t>
      </w:r>
      <w:r w:rsidR="005356E2">
        <w:rPr>
          <w:rStyle w:val="FootnoteReference"/>
          <w:sz w:val="24"/>
          <w:szCs w:val="24"/>
        </w:rPr>
        <w:footnoteReference w:id="3"/>
      </w:r>
      <w:r w:rsidR="00F9507D">
        <w:rPr>
          <w:sz w:val="24"/>
          <w:szCs w:val="24"/>
        </w:rPr>
        <w:t xml:space="preserve"> and not fulfill the lust of the flesh (Gal 5:15, Rom 8:4-5).</w:t>
      </w:r>
      <w:r w:rsidR="00410080">
        <w:rPr>
          <w:sz w:val="24"/>
          <w:szCs w:val="24"/>
        </w:rPr>
        <w:t xml:space="preserve"> </w:t>
      </w:r>
    </w:p>
    <w:p w14:paraId="0AD8868C" w14:textId="601E7F0F" w:rsidR="00715354" w:rsidRPr="00715354" w:rsidRDefault="00410080" w:rsidP="00715354">
      <w:pPr>
        <w:spacing w:line="480" w:lineRule="auto"/>
        <w:rPr>
          <w:sz w:val="24"/>
          <w:szCs w:val="24"/>
        </w:rPr>
      </w:pPr>
      <w:r>
        <w:rPr>
          <w:sz w:val="24"/>
          <w:szCs w:val="24"/>
        </w:rPr>
        <w:t>We must be forever mindful and recognize that t</w:t>
      </w:r>
      <w:r w:rsidR="00FE1897">
        <w:rPr>
          <w:sz w:val="24"/>
          <w:szCs w:val="24"/>
        </w:rPr>
        <w:t xml:space="preserve">ransformation from a carnal to a spiritual nature </w:t>
      </w:r>
      <w:r>
        <w:rPr>
          <w:sz w:val="24"/>
          <w:szCs w:val="24"/>
        </w:rPr>
        <w:t xml:space="preserve">can only happen </w:t>
      </w:r>
      <w:r w:rsidR="006B15FE">
        <w:rPr>
          <w:sz w:val="24"/>
          <w:szCs w:val="24"/>
        </w:rPr>
        <w:t>if the fallow ground of the heart is ploughed asunder and we allow Christ to come in take up residence so that He can transform us “</w:t>
      </w:r>
      <w:r w:rsidR="00715354" w:rsidRPr="00715354">
        <w:rPr>
          <w:sz w:val="24"/>
          <w:szCs w:val="24"/>
        </w:rPr>
        <w:t>from the inside out, so that in Christ we become new creatures.</w:t>
      </w:r>
      <w:r w:rsidR="00715354">
        <w:rPr>
          <w:sz w:val="24"/>
          <w:szCs w:val="24"/>
        </w:rPr>
        <w:t>”</w:t>
      </w:r>
      <w:r w:rsidR="00715354">
        <w:rPr>
          <w:rStyle w:val="FootnoteReference"/>
          <w:sz w:val="24"/>
          <w:szCs w:val="24"/>
        </w:rPr>
        <w:footnoteReference w:id="4"/>
      </w:r>
      <w:r w:rsidR="00715354">
        <w:rPr>
          <w:sz w:val="24"/>
          <w:szCs w:val="24"/>
        </w:rPr>
        <w:t xml:space="preserve"> We must also be vigilant and on guard so that we do not fall victim </w:t>
      </w:r>
      <w:r w:rsidR="00715354">
        <w:rPr>
          <w:sz w:val="24"/>
          <w:szCs w:val="24"/>
        </w:rPr>
        <w:lastRenderedPageBreak/>
        <w:t>to “horizontal” (temporal) motivators</w:t>
      </w:r>
      <w:r w:rsidR="00715354" w:rsidRPr="00715354">
        <w:rPr>
          <w:sz w:val="24"/>
          <w:szCs w:val="24"/>
        </w:rPr>
        <w:t xml:space="preserve"> </w:t>
      </w:r>
      <w:r w:rsidR="00715354">
        <w:rPr>
          <w:sz w:val="24"/>
          <w:szCs w:val="24"/>
        </w:rPr>
        <w:t>which only satisfy the here and now</w:t>
      </w:r>
      <w:r w:rsidR="00715354">
        <w:rPr>
          <w:sz w:val="24"/>
          <w:szCs w:val="24"/>
        </w:rPr>
        <w:t xml:space="preserve">.  Our focus should be on the “vertical” (biblical) motivators </w:t>
      </w:r>
      <w:r w:rsidR="001F099C">
        <w:rPr>
          <w:sz w:val="24"/>
          <w:szCs w:val="24"/>
        </w:rPr>
        <w:t>which are the source our eternal hope.</w:t>
      </w:r>
    </w:p>
    <w:p w14:paraId="0F039079" w14:textId="2737C87A" w:rsidR="00272E04" w:rsidRDefault="00410080" w:rsidP="00272E04">
      <w:pPr>
        <w:spacing w:line="480" w:lineRule="auto"/>
        <w:rPr>
          <w:sz w:val="24"/>
          <w:szCs w:val="24"/>
        </w:rPr>
      </w:pPr>
      <w:r>
        <w:rPr>
          <w:sz w:val="24"/>
          <w:szCs w:val="24"/>
        </w:rPr>
        <w:t>Furthermore, Dr. Boa list</w:t>
      </w:r>
      <w:r w:rsidR="001F099C">
        <w:rPr>
          <w:sz w:val="24"/>
          <w:szCs w:val="24"/>
        </w:rPr>
        <w:t>s</w:t>
      </w:r>
      <w:r>
        <w:rPr>
          <w:sz w:val="24"/>
          <w:szCs w:val="24"/>
        </w:rPr>
        <w:t xml:space="preserve"> seven motivators in Scripture</w:t>
      </w:r>
      <w:r w:rsidR="00272E04">
        <w:rPr>
          <w:sz w:val="24"/>
          <w:szCs w:val="24"/>
        </w:rPr>
        <w:t xml:space="preserve"> that would help us to walk humbly with the Lord </w:t>
      </w:r>
      <w:r w:rsidR="001F099C">
        <w:rPr>
          <w:sz w:val="24"/>
          <w:szCs w:val="24"/>
        </w:rPr>
        <w:t>through</w:t>
      </w:r>
      <w:r w:rsidR="00272E04">
        <w:rPr>
          <w:sz w:val="24"/>
          <w:szCs w:val="24"/>
        </w:rPr>
        <w:t xml:space="preserve"> all of life’s anxieties.</w:t>
      </w:r>
      <w:r w:rsidR="00272E04">
        <w:rPr>
          <w:rStyle w:val="FootnoteReference"/>
          <w:sz w:val="24"/>
          <w:szCs w:val="24"/>
        </w:rPr>
        <w:footnoteReference w:id="5"/>
      </w:r>
      <w:r w:rsidR="001F099C">
        <w:rPr>
          <w:sz w:val="24"/>
          <w:szCs w:val="24"/>
        </w:rPr>
        <w:t xml:space="preserve"> All of the actions we take in life will be guided by one or more of these motivators. Of the seven he outlines two in greater detail: no other options and fear of the Lord.</w:t>
      </w:r>
    </w:p>
    <w:p w14:paraId="4FF38E60" w14:textId="77777777" w:rsidR="00132199" w:rsidRDefault="001F099C" w:rsidP="00E21BDD">
      <w:pPr>
        <w:spacing w:line="480" w:lineRule="auto"/>
        <w:rPr>
          <w:sz w:val="24"/>
          <w:szCs w:val="24"/>
        </w:rPr>
      </w:pPr>
      <w:r>
        <w:rPr>
          <w:sz w:val="24"/>
          <w:szCs w:val="24"/>
        </w:rPr>
        <w:t xml:space="preserve">He says that no other options is </w:t>
      </w:r>
      <w:r w:rsidR="00E21BDD">
        <w:rPr>
          <w:sz w:val="24"/>
          <w:szCs w:val="24"/>
        </w:rPr>
        <w:t xml:space="preserve">in itself </w:t>
      </w:r>
      <w:r>
        <w:rPr>
          <w:sz w:val="24"/>
          <w:szCs w:val="24"/>
        </w:rPr>
        <w:t>a negative motivator</w:t>
      </w:r>
      <w:r w:rsidR="00E21BDD">
        <w:rPr>
          <w:sz w:val="24"/>
          <w:szCs w:val="24"/>
        </w:rPr>
        <w:t>.</w:t>
      </w:r>
      <w:r>
        <w:rPr>
          <w:sz w:val="24"/>
          <w:szCs w:val="24"/>
        </w:rPr>
        <w:t xml:space="preserve"> </w:t>
      </w:r>
      <w:r w:rsidR="00E21BDD">
        <w:rPr>
          <w:sz w:val="24"/>
          <w:szCs w:val="24"/>
        </w:rPr>
        <w:t>I</w:t>
      </w:r>
      <w:r>
        <w:rPr>
          <w:sz w:val="24"/>
          <w:szCs w:val="24"/>
        </w:rPr>
        <w:t>t forces us to look to the Lord when all other means have failed us. Therefore</w:t>
      </w:r>
      <w:r w:rsidR="00E21BDD">
        <w:rPr>
          <w:sz w:val="24"/>
          <w:szCs w:val="24"/>
        </w:rPr>
        <w:t>,</w:t>
      </w:r>
      <w:r>
        <w:rPr>
          <w:sz w:val="24"/>
          <w:szCs w:val="24"/>
        </w:rPr>
        <w:t xml:space="preserve"> there is no other alternative for </w:t>
      </w:r>
      <w:r w:rsidR="00E21BDD">
        <w:rPr>
          <w:sz w:val="24"/>
          <w:szCs w:val="24"/>
        </w:rPr>
        <w:t>H</w:t>
      </w:r>
      <w:r>
        <w:rPr>
          <w:sz w:val="24"/>
          <w:szCs w:val="24"/>
        </w:rPr>
        <w:t>e is the source of life, the author and finisher of our faith, and it is in him that we move and have our being.</w:t>
      </w:r>
      <w:r w:rsidR="00E21BDD">
        <w:rPr>
          <w:sz w:val="24"/>
          <w:szCs w:val="24"/>
        </w:rPr>
        <w:t xml:space="preserve"> “</w:t>
      </w:r>
      <w:r w:rsidR="00E21BDD" w:rsidRPr="00E21BDD">
        <w:rPr>
          <w:sz w:val="24"/>
          <w:szCs w:val="24"/>
        </w:rPr>
        <w:t>Either Christ is the way, the truth, and the life, or he is not; there is nothing in between.</w:t>
      </w:r>
      <w:r w:rsidR="00132199">
        <w:rPr>
          <w:sz w:val="24"/>
          <w:szCs w:val="24"/>
        </w:rPr>
        <w:t>”</w:t>
      </w:r>
      <w:r w:rsidR="00E21BDD">
        <w:rPr>
          <w:rStyle w:val="FootnoteReference"/>
          <w:sz w:val="24"/>
          <w:szCs w:val="24"/>
        </w:rPr>
        <w:footnoteReference w:id="6"/>
      </w:r>
      <w:r w:rsidR="00132199">
        <w:rPr>
          <w:sz w:val="24"/>
          <w:szCs w:val="24"/>
        </w:rPr>
        <w:t xml:space="preserve"> </w:t>
      </w:r>
    </w:p>
    <w:p w14:paraId="3EB02B14" w14:textId="722420EB" w:rsidR="00E21BDD" w:rsidRPr="00E21BDD" w:rsidRDefault="005727B1" w:rsidP="00E21BDD">
      <w:pPr>
        <w:spacing w:line="480" w:lineRule="auto"/>
        <w:rPr>
          <w:sz w:val="24"/>
          <w:szCs w:val="24"/>
        </w:rPr>
      </w:pPr>
      <w:r>
        <w:rPr>
          <w:sz w:val="24"/>
          <w:szCs w:val="24"/>
        </w:rPr>
        <w:t>Moreover, Dr. Boa points out that although we see little evidence, even among believers, that the fear of the Lord is a source of behavioral motivation we do know that it is highly prized in both Old and the New Testament Scriptures. The Bible decisively tells us that the fear of the Lord is the beginning of wisdom and knowledge (Job 28:28, Prov 1:7, 9:10).</w:t>
      </w:r>
      <w:r w:rsidR="006D1805">
        <w:rPr>
          <w:sz w:val="24"/>
          <w:szCs w:val="24"/>
        </w:rPr>
        <w:t xml:space="preserve"> We must possess a respectful fear and reverence of God in awe of his sovereignty, power and authority. Then we must submit to him and trust that he will provide all our needs according to his riches in glory by Christ Jesus.</w:t>
      </w:r>
    </w:p>
    <w:p w14:paraId="3C4E3882" w14:textId="77777777" w:rsidR="00C954F4" w:rsidRDefault="00C954F4">
      <w:pPr>
        <w:rPr>
          <w:sz w:val="24"/>
          <w:szCs w:val="24"/>
        </w:rPr>
      </w:pPr>
      <w:r>
        <w:rPr>
          <w:sz w:val="24"/>
          <w:szCs w:val="24"/>
        </w:rPr>
        <w:t>A$%</w:t>
      </w:r>
      <w:r>
        <w:rPr>
          <w:sz w:val="24"/>
          <w:szCs w:val="24"/>
        </w:rPr>
        <w:tab/>
      </w:r>
      <w:r>
        <w:rPr>
          <w:sz w:val="24"/>
          <w:szCs w:val="24"/>
        </w:rPr>
        <w:tab/>
      </w:r>
      <w:r>
        <w:rPr>
          <w:sz w:val="24"/>
          <w:szCs w:val="24"/>
        </w:rPr>
        <w:tab/>
      </w:r>
      <w:r>
        <w:rPr>
          <w:sz w:val="24"/>
          <w:szCs w:val="24"/>
        </w:rPr>
        <w:tab/>
      </w:r>
      <w:r>
        <w:rPr>
          <w:sz w:val="24"/>
          <w:szCs w:val="24"/>
        </w:rPr>
        <w:tab/>
        <w:t xml:space="preserve">%8 </w:t>
      </w:r>
    </w:p>
    <w:p w14:paraId="3017E048" w14:textId="77777777" w:rsidR="00C954F4" w:rsidRDefault="00C954F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*Lve</w:t>
      </w:r>
    </w:p>
    <w:p w14:paraId="55E8FC08" w14:textId="77777777" w:rsidR="00C954F4" w:rsidRDefault="00C954F4">
      <w:pPr>
        <w:rPr>
          <w:sz w:val="24"/>
          <w:szCs w:val="24"/>
        </w:rPr>
      </w:pPr>
    </w:p>
    <w:p w14:paraId="57A0CDE3" w14:textId="77777777" w:rsidR="00C954F4" w:rsidRDefault="00C954F4">
      <w:pPr>
        <w:rPr>
          <w:sz w:val="24"/>
          <w:szCs w:val="24"/>
        </w:rPr>
      </w:pPr>
    </w:p>
    <w:p w14:paraId="2CBEE32C" w14:textId="77777777" w:rsidR="00C954F4" w:rsidRDefault="00C954F4">
      <w:pPr>
        <w:rPr>
          <w:sz w:val="24"/>
          <w:szCs w:val="24"/>
        </w:rPr>
      </w:pPr>
    </w:p>
    <w:p w14:paraId="76D9B920" w14:textId="0046AE2F" w:rsidR="001F099C" w:rsidRDefault="00C954F4" w:rsidP="00C954F4">
      <w:pPr>
        <w:ind w:firstLine="0"/>
        <w:rPr>
          <w:sz w:val="24"/>
          <w:szCs w:val="24"/>
        </w:rPr>
      </w:pPr>
      <w:r>
        <w:rPr>
          <w:sz w:val="24"/>
          <w:szCs w:val="24"/>
        </w:rPr>
        <w:t>€</w:t>
      </w:r>
      <w:r w:rsidR="001F099C">
        <w:rPr>
          <w:sz w:val="24"/>
          <w:szCs w:val="24"/>
        </w:rPr>
        <w:br w:type="page"/>
      </w:r>
    </w:p>
    <w:p w14:paraId="31F9E2DA" w14:textId="73B96145" w:rsidR="00C954F4" w:rsidRDefault="00C954F4" w:rsidP="00C954F4">
      <w:pPr>
        <w:rPr>
          <w:sz w:val="24"/>
          <w:szCs w:val="24"/>
        </w:rPr>
      </w:pPr>
      <w:r>
        <w:rPr>
          <w:sz w:val="24"/>
          <w:szCs w:val="24"/>
        </w:rPr>
        <w:lastRenderedPageBreak/>
        <w:t>¥</w:t>
      </w:r>
      <w:r>
        <w:rPr>
          <w:sz w:val="24"/>
          <w:szCs w:val="24"/>
        </w:rPr>
        <w:br w:type="page"/>
      </w:r>
      <w:bookmarkStart w:id="1" w:name="_GoBack"/>
      <w:bookmarkEnd w:id="1"/>
    </w:p>
    <w:p w14:paraId="4C555B08" w14:textId="6DFBC7A9" w:rsidR="004F1FBB" w:rsidRDefault="00020B0B" w:rsidP="00020B0B">
      <w:pPr>
        <w:spacing w:line="480" w:lineRule="auto"/>
        <w:ind w:firstLine="0"/>
        <w:jc w:val="center"/>
        <w:rPr>
          <w:sz w:val="24"/>
          <w:szCs w:val="24"/>
        </w:rPr>
      </w:pPr>
      <w:r>
        <w:rPr>
          <w:sz w:val="24"/>
          <w:szCs w:val="24"/>
        </w:rPr>
        <w:lastRenderedPageBreak/>
        <w:t>BIBLIOGRAPHY</w:t>
      </w:r>
    </w:p>
    <w:p w14:paraId="5EF17B41" w14:textId="76B68399" w:rsidR="008C274B" w:rsidRPr="006D1805" w:rsidRDefault="00C954F4" w:rsidP="00750959">
      <w:pPr>
        <w:spacing w:after="240"/>
        <w:ind w:firstLine="0"/>
        <w:rPr>
          <w:rFonts w:ascii="&amp;quot" w:hAnsi="&amp;quot" w:hint="eastAsia"/>
          <w:iCs/>
          <w:color w:val="333333"/>
          <w:sz w:val="24"/>
          <w:szCs w:val="24"/>
        </w:rPr>
      </w:pPr>
      <w:r>
        <w:rPr>
          <w:color w:val="333333"/>
          <w:sz w:val="24"/>
          <w:szCs w:val="24"/>
        </w:rPr>
        <w:t>≠</w:t>
      </w:r>
      <w:r w:rsidR="00750959" w:rsidRPr="006D1805">
        <w:rPr>
          <w:color w:val="333333"/>
          <w:sz w:val="24"/>
          <w:szCs w:val="24"/>
        </w:rPr>
        <w:t>B</w:t>
      </w:r>
      <w:r w:rsidR="000D54F8" w:rsidRPr="006D1805">
        <w:rPr>
          <w:color w:val="333333"/>
          <w:sz w:val="24"/>
          <w:szCs w:val="24"/>
        </w:rPr>
        <w:t xml:space="preserve">oa, Kenneth. </w:t>
      </w:r>
      <w:r w:rsidR="000D54F8" w:rsidRPr="006D1805">
        <w:rPr>
          <w:rFonts w:ascii="&amp;quot" w:hAnsi="&amp;quot"/>
          <w:iCs/>
          <w:color w:val="333333"/>
          <w:sz w:val="24"/>
          <w:szCs w:val="24"/>
        </w:rPr>
        <w:t>Conf</w:t>
      </w:r>
      <w:r>
        <w:rPr>
          <w:rFonts w:ascii="&amp;quot" w:hAnsi="&amp;quot"/>
          <w:iCs/>
          <w:color w:val="333333"/>
          <w:sz w:val="24"/>
          <w:szCs w:val="24"/>
        </w:rPr>
        <w:t>$</w:t>
      </w:r>
      <w:r w:rsidR="000D54F8" w:rsidRPr="006D1805">
        <w:rPr>
          <w:rFonts w:ascii="&amp;quot" w:hAnsi="&amp;quot"/>
          <w:iCs/>
          <w:color w:val="333333"/>
          <w:sz w:val="24"/>
          <w:szCs w:val="24"/>
        </w:rPr>
        <w:t>orm</w:t>
      </w:r>
      <w:r>
        <w:rPr>
          <w:rFonts w:ascii="&amp;quot" w:hAnsi="&amp;quot"/>
          <w:iCs/>
          <w:color w:val="333333"/>
          <w:sz w:val="24"/>
          <w:szCs w:val="24"/>
        </w:rPr>
        <w:t>!</w:t>
      </w:r>
      <w:r w:rsidR="000D54F8" w:rsidRPr="006D1805">
        <w:rPr>
          <w:rFonts w:ascii="&amp;quot" w:hAnsi="&amp;quot"/>
          <w:iCs/>
          <w:color w:val="333333"/>
          <w:sz w:val="24"/>
          <w:szCs w:val="24"/>
        </w:rPr>
        <w:t xml:space="preserve">ed to His image: </w:t>
      </w:r>
      <w:r w:rsidR="00750959" w:rsidRPr="006D1805">
        <w:rPr>
          <w:rFonts w:ascii="&amp;quot" w:hAnsi="&amp;quot"/>
          <w:iCs/>
          <w:color w:val="333333"/>
          <w:sz w:val="24"/>
          <w:szCs w:val="24"/>
        </w:rPr>
        <w:t>B</w:t>
      </w:r>
      <w:r w:rsidR="000D54F8" w:rsidRPr="006D1805">
        <w:rPr>
          <w:rFonts w:ascii="&amp;quot" w:hAnsi="&amp;quot"/>
          <w:iCs/>
          <w:color w:val="333333"/>
          <w:sz w:val="24"/>
          <w:szCs w:val="24"/>
        </w:rPr>
        <w:t xml:space="preserve">iblical and </w:t>
      </w:r>
      <w:r w:rsidR="00750959" w:rsidRPr="006D1805">
        <w:rPr>
          <w:rFonts w:ascii="&amp;quot" w:hAnsi="&amp;quot"/>
          <w:iCs/>
          <w:color w:val="333333"/>
          <w:sz w:val="24"/>
          <w:szCs w:val="24"/>
        </w:rPr>
        <w:t>P</w:t>
      </w:r>
      <w:r w:rsidR="000D54F8" w:rsidRPr="006D1805">
        <w:rPr>
          <w:rFonts w:ascii="&amp;quot" w:hAnsi="&amp;quot"/>
          <w:iCs/>
          <w:color w:val="333333"/>
          <w:sz w:val="24"/>
          <w:szCs w:val="24"/>
        </w:rPr>
        <w:t xml:space="preserve">ractical </w:t>
      </w:r>
      <w:r w:rsidR="00750959" w:rsidRPr="006D1805">
        <w:rPr>
          <w:rFonts w:ascii="&amp;quot" w:hAnsi="&amp;quot"/>
          <w:iCs/>
          <w:color w:val="333333"/>
          <w:sz w:val="24"/>
          <w:szCs w:val="24"/>
        </w:rPr>
        <w:t>A</w:t>
      </w:r>
      <w:r w:rsidR="000D54F8" w:rsidRPr="006D1805">
        <w:rPr>
          <w:rFonts w:ascii="&amp;quot" w:hAnsi="&amp;quot"/>
          <w:iCs/>
          <w:color w:val="333333"/>
          <w:sz w:val="24"/>
          <w:szCs w:val="24"/>
        </w:rPr>
        <w:t xml:space="preserve">pproaches to </w:t>
      </w:r>
      <w:r w:rsidR="00750959" w:rsidRPr="006D1805">
        <w:rPr>
          <w:rFonts w:ascii="&amp;quot" w:hAnsi="&amp;quot"/>
          <w:iCs/>
          <w:color w:val="333333"/>
          <w:sz w:val="24"/>
          <w:szCs w:val="24"/>
        </w:rPr>
        <w:t>S</w:t>
      </w:r>
      <w:r w:rsidR="000D54F8" w:rsidRPr="006D1805">
        <w:rPr>
          <w:rFonts w:ascii="&amp;quot" w:hAnsi="&amp;quot"/>
          <w:iCs/>
          <w:color w:val="333333"/>
          <w:sz w:val="24"/>
          <w:szCs w:val="24"/>
        </w:rPr>
        <w:t>piritua</w:t>
      </w:r>
      <w:r w:rsidR="00750959" w:rsidRPr="006D1805">
        <w:rPr>
          <w:rFonts w:ascii="&amp;quot" w:hAnsi="&amp;quot"/>
          <w:iCs/>
          <w:color w:val="333333"/>
          <w:sz w:val="24"/>
          <w:szCs w:val="24"/>
        </w:rPr>
        <w:t>l</w:t>
      </w:r>
      <w:r w:rsidR="00750959" w:rsidRPr="006D1805">
        <w:rPr>
          <w:rFonts w:ascii="&amp;quot" w:hAnsi="&amp;quot"/>
          <w:iCs/>
          <w:color w:val="333333"/>
          <w:sz w:val="24"/>
          <w:szCs w:val="24"/>
        </w:rPr>
        <w:br/>
        <w:t xml:space="preserve">          F</w:t>
      </w:r>
      <w:r w:rsidR="000D54F8" w:rsidRPr="006D1805">
        <w:rPr>
          <w:rFonts w:ascii="&amp;quot" w:hAnsi="&amp;quot"/>
          <w:iCs/>
          <w:color w:val="333333"/>
          <w:sz w:val="24"/>
          <w:szCs w:val="24"/>
        </w:rPr>
        <w:t>ormation</w:t>
      </w:r>
      <w:r w:rsidR="000D54F8" w:rsidRPr="006D1805">
        <w:rPr>
          <w:color w:val="333333"/>
          <w:sz w:val="24"/>
          <w:szCs w:val="24"/>
        </w:rPr>
        <w:t>.</w:t>
      </w:r>
      <w:r w:rsidR="00750959" w:rsidRPr="006D1805">
        <w:rPr>
          <w:color w:val="333333"/>
          <w:sz w:val="24"/>
          <w:szCs w:val="24"/>
        </w:rPr>
        <w:t xml:space="preserve"> </w:t>
      </w:r>
      <w:r w:rsidR="000D54F8" w:rsidRPr="006D1805">
        <w:rPr>
          <w:color w:val="333333"/>
          <w:sz w:val="24"/>
          <w:szCs w:val="24"/>
        </w:rPr>
        <w:t xml:space="preserve">Grand Rapids, MI: Zondervan, </w:t>
      </w:r>
      <w:r w:rsidR="00750959" w:rsidRPr="006D1805">
        <w:rPr>
          <w:color w:val="333333"/>
          <w:sz w:val="24"/>
          <w:szCs w:val="24"/>
        </w:rPr>
        <w:t>ePub Edition 2009</w:t>
      </w:r>
      <w:r w:rsidR="000D54F8" w:rsidRPr="006D1805">
        <w:rPr>
          <w:color w:val="333333"/>
          <w:sz w:val="24"/>
          <w:szCs w:val="24"/>
        </w:rPr>
        <w:t>.</w:t>
      </w:r>
    </w:p>
    <w:sectPr w:rsidR="008C274B" w:rsidRPr="006D1805" w:rsidSect="0032759C">
      <w:footerReference w:type="default" r:id="rId7"/>
      <w:foot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91735" w14:textId="77777777" w:rsidR="00A970D5" w:rsidRDefault="00A970D5" w:rsidP="00B255A4">
      <w:r>
        <w:separator/>
      </w:r>
    </w:p>
  </w:endnote>
  <w:endnote w:type="continuationSeparator" w:id="0">
    <w:p w14:paraId="6E0EEC94" w14:textId="77777777" w:rsidR="00A970D5" w:rsidRDefault="00A970D5" w:rsidP="00B2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726129"/>
      <w:docPartObj>
        <w:docPartGallery w:val="Page Numbers (Bottom of Page)"/>
        <w:docPartUnique/>
      </w:docPartObj>
    </w:sdtPr>
    <w:sdtEndPr>
      <w:rPr>
        <w:noProof/>
      </w:rPr>
    </w:sdtEndPr>
    <w:sdtContent>
      <w:p w14:paraId="285BAF6B" w14:textId="4F87EE12" w:rsidR="0032759C" w:rsidRDefault="0032759C">
        <w:pPr>
          <w:pStyle w:val="Footer"/>
          <w:jc w:val="center"/>
        </w:pPr>
        <w:r>
          <w:fldChar w:fldCharType="begin"/>
        </w:r>
        <w:r>
          <w:instrText xml:space="preserve"> PAGE   \* MERGEFORMAT </w:instrText>
        </w:r>
        <w:r>
          <w:fldChar w:fldCharType="separate"/>
        </w:r>
        <w:r w:rsidR="00C954F4">
          <w:rPr>
            <w:noProof/>
          </w:rPr>
          <w:t>3</w:t>
        </w:r>
        <w:r>
          <w:rPr>
            <w:noProof/>
          </w:rPr>
          <w:fldChar w:fldCharType="end"/>
        </w:r>
      </w:p>
    </w:sdtContent>
  </w:sdt>
  <w:p w14:paraId="60655B55" w14:textId="77777777" w:rsidR="00BE2B05" w:rsidRDefault="00BE2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BD43" w14:textId="77777777" w:rsidR="00A80FD7" w:rsidRDefault="00A80FD7">
    <w:pPr>
      <w:pStyle w:val="Footer"/>
      <w:jc w:val="center"/>
    </w:pPr>
  </w:p>
  <w:p w14:paraId="003270C9" w14:textId="77777777" w:rsidR="00A80FD7" w:rsidRDefault="00A8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B8D0D" w14:textId="77777777" w:rsidR="00A970D5" w:rsidRDefault="00A970D5" w:rsidP="00B255A4">
      <w:r>
        <w:separator/>
      </w:r>
    </w:p>
  </w:footnote>
  <w:footnote w:type="continuationSeparator" w:id="0">
    <w:p w14:paraId="309BA918" w14:textId="77777777" w:rsidR="00A970D5" w:rsidRDefault="00A970D5" w:rsidP="00B255A4">
      <w:r>
        <w:continuationSeparator/>
      </w:r>
    </w:p>
  </w:footnote>
  <w:footnote w:id="1">
    <w:p w14:paraId="3F245DCF" w14:textId="06ADCB6B" w:rsidR="00B935AA" w:rsidRPr="0069402B" w:rsidRDefault="00B935AA">
      <w:pPr>
        <w:pStyle w:val="FootnoteText"/>
      </w:pPr>
      <w:r>
        <w:rPr>
          <w:rStyle w:val="FootnoteReference"/>
        </w:rPr>
        <w:footnoteRef/>
      </w:r>
      <w:r>
        <w:t xml:space="preserve"> </w:t>
      </w:r>
      <w:r w:rsidR="0069402B" w:rsidRPr="0069402B">
        <w:t>Boa, Kenneth D.. Conformed to His Image</w:t>
      </w:r>
      <w:r w:rsidR="00162B11">
        <w:t xml:space="preserve"> (</w:t>
      </w:r>
      <w:r w:rsidR="0069402B" w:rsidRPr="0069402B">
        <w:t>Zondervan. Kindle Edition</w:t>
      </w:r>
      <w:r w:rsidR="00162B11">
        <w:t>, 2009), 2263.</w:t>
      </w:r>
    </w:p>
  </w:footnote>
  <w:footnote w:id="2">
    <w:p w14:paraId="5E6AC509" w14:textId="2B0F5990" w:rsidR="00B24A93" w:rsidRDefault="00B24A93">
      <w:pPr>
        <w:pStyle w:val="FootnoteText"/>
      </w:pPr>
      <w:r>
        <w:rPr>
          <w:rStyle w:val="FootnoteReference"/>
        </w:rPr>
        <w:footnoteRef/>
      </w:r>
      <w:r>
        <w:t xml:space="preserve"> </w:t>
      </w:r>
      <w:r w:rsidR="00162B11">
        <w:t>Ibid., 2264</w:t>
      </w:r>
    </w:p>
  </w:footnote>
  <w:footnote w:id="3">
    <w:p w14:paraId="7F8D2D5D" w14:textId="552BA40C" w:rsidR="005356E2" w:rsidRDefault="005356E2">
      <w:pPr>
        <w:pStyle w:val="FootnoteText"/>
      </w:pPr>
      <w:r>
        <w:rPr>
          <w:rStyle w:val="FootnoteReference"/>
        </w:rPr>
        <w:footnoteRef/>
      </w:r>
      <w:r>
        <w:t xml:space="preserve"> Ibid., 2267</w:t>
      </w:r>
    </w:p>
  </w:footnote>
  <w:footnote w:id="4">
    <w:p w14:paraId="6CB6BD1B" w14:textId="43285CE1" w:rsidR="00715354" w:rsidRDefault="00715354">
      <w:pPr>
        <w:pStyle w:val="FootnoteText"/>
      </w:pPr>
      <w:r>
        <w:rPr>
          <w:rStyle w:val="FootnoteReference"/>
        </w:rPr>
        <w:footnoteRef/>
      </w:r>
      <w:r>
        <w:t xml:space="preserve"> Ibid., 2276</w:t>
      </w:r>
    </w:p>
  </w:footnote>
  <w:footnote w:id="5">
    <w:p w14:paraId="14E35B4D" w14:textId="0EC964C8" w:rsidR="00272E04" w:rsidRDefault="00272E04">
      <w:pPr>
        <w:pStyle w:val="FootnoteText"/>
      </w:pPr>
      <w:r>
        <w:rPr>
          <w:rStyle w:val="FootnoteReference"/>
        </w:rPr>
        <w:footnoteRef/>
      </w:r>
      <w:r>
        <w:t xml:space="preserve"> </w:t>
      </w:r>
      <w:r w:rsidR="00E21BDD">
        <w:t xml:space="preserve">Boa, </w:t>
      </w:r>
      <w:r>
        <w:t>2289-2298</w:t>
      </w:r>
    </w:p>
  </w:footnote>
  <w:footnote w:id="6">
    <w:p w14:paraId="19A0DED4" w14:textId="74420988" w:rsidR="00E21BDD" w:rsidRDefault="00E21BDD">
      <w:pPr>
        <w:pStyle w:val="FootnoteText"/>
      </w:pPr>
      <w:r>
        <w:rPr>
          <w:rStyle w:val="FootnoteReference"/>
        </w:rPr>
        <w:footnoteRef/>
      </w:r>
      <w:r>
        <w:t xml:space="preserve"> Ibid., 2349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5B5E53E-071E-474F-A33F-8AEC729005A8}"/>
    <w:docVar w:name="dgnword-eventsink" w:val="2608424372112"/>
  </w:docVars>
  <w:rsids>
    <w:rsidRoot w:val="003657E3"/>
    <w:rsid w:val="000207AE"/>
    <w:rsid w:val="00020B0B"/>
    <w:rsid w:val="000D54F8"/>
    <w:rsid w:val="00132199"/>
    <w:rsid w:val="00162B11"/>
    <w:rsid w:val="0016501C"/>
    <w:rsid w:val="001B0785"/>
    <w:rsid w:val="001B4520"/>
    <w:rsid w:val="001B7FCC"/>
    <w:rsid w:val="001E2EF9"/>
    <w:rsid w:val="001F099C"/>
    <w:rsid w:val="00236E53"/>
    <w:rsid w:val="00252520"/>
    <w:rsid w:val="002711E2"/>
    <w:rsid w:val="00272E04"/>
    <w:rsid w:val="00284FD1"/>
    <w:rsid w:val="002C14A6"/>
    <w:rsid w:val="002C6E53"/>
    <w:rsid w:val="002D363D"/>
    <w:rsid w:val="002D6A65"/>
    <w:rsid w:val="002D7389"/>
    <w:rsid w:val="002F6AE6"/>
    <w:rsid w:val="002F786A"/>
    <w:rsid w:val="00306A59"/>
    <w:rsid w:val="00315F71"/>
    <w:rsid w:val="0032759C"/>
    <w:rsid w:val="00342B9E"/>
    <w:rsid w:val="003657E3"/>
    <w:rsid w:val="00376636"/>
    <w:rsid w:val="003D0E7D"/>
    <w:rsid w:val="003F3D64"/>
    <w:rsid w:val="003F74BA"/>
    <w:rsid w:val="00410080"/>
    <w:rsid w:val="004340BA"/>
    <w:rsid w:val="004614AC"/>
    <w:rsid w:val="004C0906"/>
    <w:rsid w:val="004D7F9F"/>
    <w:rsid w:val="004F1FBB"/>
    <w:rsid w:val="005214D5"/>
    <w:rsid w:val="005356E2"/>
    <w:rsid w:val="00546C86"/>
    <w:rsid w:val="005727B1"/>
    <w:rsid w:val="00593720"/>
    <w:rsid w:val="00643675"/>
    <w:rsid w:val="00647AF4"/>
    <w:rsid w:val="00650038"/>
    <w:rsid w:val="00674A1C"/>
    <w:rsid w:val="0069402B"/>
    <w:rsid w:val="006B15FE"/>
    <w:rsid w:val="006D1805"/>
    <w:rsid w:val="00715354"/>
    <w:rsid w:val="007212D4"/>
    <w:rsid w:val="00750959"/>
    <w:rsid w:val="007B0D72"/>
    <w:rsid w:val="007D3B31"/>
    <w:rsid w:val="00824CA0"/>
    <w:rsid w:val="008A629A"/>
    <w:rsid w:val="008B0A18"/>
    <w:rsid w:val="008C274B"/>
    <w:rsid w:val="008F13DC"/>
    <w:rsid w:val="00945F17"/>
    <w:rsid w:val="00952B29"/>
    <w:rsid w:val="009620DC"/>
    <w:rsid w:val="00966E6F"/>
    <w:rsid w:val="00975AC2"/>
    <w:rsid w:val="00976FFE"/>
    <w:rsid w:val="00994F0B"/>
    <w:rsid w:val="009C2F7C"/>
    <w:rsid w:val="009D7764"/>
    <w:rsid w:val="009D7F0C"/>
    <w:rsid w:val="00A055AC"/>
    <w:rsid w:val="00A05D5C"/>
    <w:rsid w:val="00A602F5"/>
    <w:rsid w:val="00A73516"/>
    <w:rsid w:val="00A80FD7"/>
    <w:rsid w:val="00A92A48"/>
    <w:rsid w:val="00A970D5"/>
    <w:rsid w:val="00B20E61"/>
    <w:rsid w:val="00B24A93"/>
    <w:rsid w:val="00B255A4"/>
    <w:rsid w:val="00B265CE"/>
    <w:rsid w:val="00B57F86"/>
    <w:rsid w:val="00B603C7"/>
    <w:rsid w:val="00B62776"/>
    <w:rsid w:val="00B935AA"/>
    <w:rsid w:val="00BC30D0"/>
    <w:rsid w:val="00BE2B05"/>
    <w:rsid w:val="00C67C7C"/>
    <w:rsid w:val="00C954F4"/>
    <w:rsid w:val="00D04BD0"/>
    <w:rsid w:val="00D06878"/>
    <w:rsid w:val="00D206B1"/>
    <w:rsid w:val="00DB343A"/>
    <w:rsid w:val="00E21BDD"/>
    <w:rsid w:val="00E228D8"/>
    <w:rsid w:val="00E32394"/>
    <w:rsid w:val="00E868E7"/>
    <w:rsid w:val="00F0062E"/>
    <w:rsid w:val="00F242A7"/>
    <w:rsid w:val="00F63D8E"/>
    <w:rsid w:val="00F8640A"/>
    <w:rsid w:val="00F9507D"/>
    <w:rsid w:val="00FB1ADE"/>
    <w:rsid w:val="00FC2242"/>
    <w:rsid w:val="00FD0114"/>
    <w:rsid w:val="00FE1897"/>
    <w:rsid w:val="00FF3086"/>
    <w:rsid w:val="00FF78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DE22"/>
  <w15:docId w15:val="{A4CF0C63-655B-40DD-810B-46BEAC98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1E2"/>
    <w:rPr>
      <w:sz w:val="22"/>
      <w:szCs w:val="22"/>
    </w:rPr>
  </w:style>
  <w:style w:type="paragraph" w:styleId="Heading1">
    <w:name w:val="heading 1"/>
    <w:basedOn w:val="Normal"/>
    <w:next w:val="Normal"/>
    <w:link w:val="Heading1Char"/>
    <w:uiPriority w:val="9"/>
    <w:qFormat/>
    <w:rsid w:val="002711E2"/>
    <w:pPr>
      <w:keepNext/>
      <w:keepLines/>
      <w:spacing w:before="480"/>
      <w:outlineLvl w:val="0"/>
    </w:pPr>
    <w:rPr>
      <w:rFonts w:eastAsia="MingLiU"/>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urabianTitle">
    <w:name w:val="TurabianTitle"/>
    <w:basedOn w:val="Normal"/>
    <w:link w:val="TurabianTitleChar"/>
    <w:qFormat/>
    <w:rsid w:val="002711E2"/>
    <w:pPr>
      <w:jc w:val="center"/>
    </w:pPr>
    <w:rPr>
      <w:sz w:val="24"/>
      <w:szCs w:val="24"/>
    </w:rPr>
  </w:style>
  <w:style w:type="character" w:customStyle="1" w:styleId="TurabianTitleChar">
    <w:name w:val="TurabianTitle Char"/>
    <w:link w:val="TurabianTitle"/>
    <w:rsid w:val="002711E2"/>
    <w:rPr>
      <w:sz w:val="24"/>
      <w:szCs w:val="24"/>
    </w:rPr>
  </w:style>
  <w:style w:type="paragraph" w:customStyle="1" w:styleId="TurabianSubhead1">
    <w:name w:val="TurabianSubhead1"/>
    <w:basedOn w:val="TurabianTitle"/>
    <w:link w:val="TurabianSubhead1Char"/>
    <w:qFormat/>
    <w:rsid w:val="002711E2"/>
    <w:rPr>
      <w:b/>
    </w:rPr>
  </w:style>
  <w:style w:type="character" w:customStyle="1" w:styleId="TurabianSubhead1Char">
    <w:name w:val="TurabianSubhead1 Char"/>
    <w:link w:val="TurabianSubhead1"/>
    <w:rsid w:val="002711E2"/>
    <w:rPr>
      <w:b/>
      <w:sz w:val="24"/>
      <w:szCs w:val="24"/>
    </w:rPr>
  </w:style>
  <w:style w:type="paragraph" w:customStyle="1" w:styleId="Turabianfootnote">
    <w:name w:val="Turabianfootnote"/>
    <w:basedOn w:val="Normal"/>
    <w:link w:val="TurabianfootnoteChar"/>
    <w:qFormat/>
    <w:rsid w:val="002711E2"/>
    <w:pPr>
      <w:spacing w:after="120"/>
    </w:pPr>
    <w:rPr>
      <w:sz w:val="20"/>
      <w:szCs w:val="20"/>
    </w:rPr>
  </w:style>
  <w:style w:type="character" w:customStyle="1" w:styleId="TurabianfootnoteChar">
    <w:name w:val="Turabianfootnote Char"/>
    <w:basedOn w:val="DefaultParagraphFont"/>
    <w:link w:val="Turabianfootnote"/>
    <w:rsid w:val="002711E2"/>
  </w:style>
  <w:style w:type="character" w:customStyle="1" w:styleId="Heading1Char">
    <w:name w:val="Heading 1 Char"/>
    <w:link w:val="Heading1"/>
    <w:uiPriority w:val="9"/>
    <w:rsid w:val="002711E2"/>
    <w:rPr>
      <w:rFonts w:eastAsia="MingLiU"/>
      <w:b/>
      <w:bCs/>
      <w:color w:val="365F91"/>
      <w:sz w:val="28"/>
      <w:szCs w:val="28"/>
    </w:rPr>
  </w:style>
  <w:style w:type="paragraph" w:styleId="NoSpacing">
    <w:name w:val="No Spacing"/>
    <w:uiPriority w:val="1"/>
    <w:qFormat/>
    <w:rsid w:val="002711E2"/>
    <w:rPr>
      <w:sz w:val="22"/>
      <w:szCs w:val="22"/>
    </w:rPr>
  </w:style>
  <w:style w:type="paragraph" w:styleId="ListParagraph">
    <w:name w:val="List Paragraph"/>
    <w:basedOn w:val="Normal"/>
    <w:uiPriority w:val="34"/>
    <w:qFormat/>
    <w:rsid w:val="002711E2"/>
    <w:pPr>
      <w:ind w:left="720"/>
      <w:contextualSpacing/>
    </w:pPr>
  </w:style>
  <w:style w:type="character" w:styleId="PlaceholderText">
    <w:name w:val="Placeholder Text"/>
    <w:basedOn w:val="DefaultParagraphFont"/>
    <w:uiPriority w:val="99"/>
    <w:semiHidden/>
    <w:rsid w:val="005214D5"/>
    <w:rPr>
      <w:color w:val="808080"/>
    </w:rPr>
  </w:style>
  <w:style w:type="paragraph" w:styleId="BalloonText">
    <w:name w:val="Balloon Text"/>
    <w:basedOn w:val="Normal"/>
    <w:link w:val="BalloonTextChar"/>
    <w:uiPriority w:val="99"/>
    <w:semiHidden/>
    <w:unhideWhenUsed/>
    <w:rsid w:val="005214D5"/>
    <w:rPr>
      <w:rFonts w:ascii="Tahoma" w:hAnsi="Tahoma" w:cs="Tahoma"/>
      <w:sz w:val="16"/>
      <w:szCs w:val="16"/>
    </w:rPr>
  </w:style>
  <w:style w:type="character" w:customStyle="1" w:styleId="BalloonTextChar">
    <w:name w:val="Balloon Text Char"/>
    <w:basedOn w:val="DefaultParagraphFont"/>
    <w:link w:val="BalloonText"/>
    <w:uiPriority w:val="99"/>
    <w:semiHidden/>
    <w:rsid w:val="005214D5"/>
    <w:rPr>
      <w:rFonts w:ascii="Tahoma" w:hAnsi="Tahoma" w:cs="Tahoma"/>
      <w:sz w:val="16"/>
      <w:szCs w:val="16"/>
    </w:rPr>
  </w:style>
  <w:style w:type="paragraph" w:styleId="Date">
    <w:name w:val="Date"/>
    <w:basedOn w:val="Normal"/>
    <w:next w:val="Normal"/>
    <w:link w:val="DateChar"/>
    <w:uiPriority w:val="99"/>
    <w:semiHidden/>
    <w:unhideWhenUsed/>
    <w:rsid w:val="004F1FBB"/>
  </w:style>
  <w:style w:type="character" w:customStyle="1" w:styleId="DateChar">
    <w:name w:val="Date Char"/>
    <w:basedOn w:val="DefaultParagraphFont"/>
    <w:link w:val="Date"/>
    <w:uiPriority w:val="99"/>
    <w:semiHidden/>
    <w:rsid w:val="004F1FBB"/>
    <w:rPr>
      <w:sz w:val="22"/>
      <w:szCs w:val="22"/>
    </w:rPr>
  </w:style>
  <w:style w:type="paragraph" w:styleId="FootnoteText">
    <w:name w:val="footnote text"/>
    <w:basedOn w:val="Normal"/>
    <w:link w:val="FootnoteTextChar"/>
    <w:uiPriority w:val="99"/>
    <w:semiHidden/>
    <w:unhideWhenUsed/>
    <w:rsid w:val="00B255A4"/>
    <w:rPr>
      <w:sz w:val="20"/>
      <w:szCs w:val="20"/>
    </w:rPr>
  </w:style>
  <w:style w:type="character" w:customStyle="1" w:styleId="FootnoteTextChar">
    <w:name w:val="Footnote Text Char"/>
    <w:basedOn w:val="DefaultParagraphFont"/>
    <w:link w:val="FootnoteText"/>
    <w:uiPriority w:val="99"/>
    <w:semiHidden/>
    <w:rsid w:val="00B255A4"/>
  </w:style>
  <w:style w:type="character" w:styleId="FootnoteReference">
    <w:name w:val="footnote reference"/>
    <w:basedOn w:val="DefaultParagraphFont"/>
    <w:uiPriority w:val="99"/>
    <w:semiHidden/>
    <w:unhideWhenUsed/>
    <w:rsid w:val="00B255A4"/>
    <w:rPr>
      <w:vertAlign w:val="superscript"/>
    </w:rPr>
  </w:style>
  <w:style w:type="character" w:styleId="Hyperlink">
    <w:name w:val="Hyperlink"/>
    <w:basedOn w:val="DefaultParagraphFont"/>
    <w:uiPriority w:val="99"/>
    <w:semiHidden/>
    <w:unhideWhenUsed/>
    <w:rsid w:val="008A629A"/>
    <w:rPr>
      <w:color w:val="0000FF"/>
      <w:u w:val="single"/>
    </w:rPr>
  </w:style>
  <w:style w:type="paragraph" w:styleId="NormalWeb">
    <w:name w:val="Normal (Web)"/>
    <w:basedOn w:val="Normal"/>
    <w:uiPriority w:val="99"/>
    <w:semiHidden/>
    <w:unhideWhenUsed/>
    <w:rsid w:val="008A629A"/>
    <w:pPr>
      <w:spacing w:before="100" w:beforeAutospacing="1" w:after="100" w:afterAutospacing="1"/>
      <w:ind w:firstLine="0"/>
    </w:pPr>
    <w:rPr>
      <w:rFonts w:eastAsia="Times New Roman"/>
      <w:sz w:val="24"/>
      <w:szCs w:val="24"/>
    </w:rPr>
  </w:style>
  <w:style w:type="paragraph" w:styleId="Header">
    <w:name w:val="header"/>
    <w:basedOn w:val="Normal"/>
    <w:link w:val="HeaderChar"/>
    <w:uiPriority w:val="99"/>
    <w:unhideWhenUsed/>
    <w:rsid w:val="00BE2B05"/>
    <w:pPr>
      <w:tabs>
        <w:tab w:val="center" w:pos="4680"/>
        <w:tab w:val="right" w:pos="9360"/>
      </w:tabs>
    </w:pPr>
  </w:style>
  <w:style w:type="character" w:customStyle="1" w:styleId="HeaderChar">
    <w:name w:val="Header Char"/>
    <w:basedOn w:val="DefaultParagraphFont"/>
    <w:link w:val="Header"/>
    <w:uiPriority w:val="99"/>
    <w:rsid w:val="00BE2B05"/>
    <w:rPr>
      <w:sz w:val="22"/>
      <w:szCs w:val="22"/>
    </w:rPr>
  </w:style>
  <w:style w:type="paragraph" w:styleId="Footer">
    <w:name w:val="footer"/>
    <w:basedOn w:val="Normal"/>
    <w:link w:val="FooterChar"/>
    <w:uiPriority w:val="99"/>
    <w:unhideWhenUsed/>
    <w:rsid w:val="00BE2B05"/>
    <w:pPr>
      <w:tabs>
        <w:tab w:val="center" w:pos="4680"/>
        <w:tab w:val="right" w:pos="9360"/>
      </w:tabs>
    </w:pPr>
  </w:style>
  <w:style w:type="character" w:customStyle="1" w:styleId="FooterChar">
    <w:name w:val="Footer Char"/>
    <w:basedOn w:val="DefaultParagraphFont"/>
    <w:link w:val="Footer"/>
    <w:uiPriority w:val="99"/>
    <w:rsid w:val="00BE2B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5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B1D229AD234D23B556A4B2A947BB81"/>
        <w:category>
          <w:name w:val="General"/>
          <w:gallery w:val="placeholder"/>
        </w:category>
        <w:types>
          <w:type w:val="bbPlcHdr"/>
        </w:types>
        <w:behaviors>
          <w:behavior w:val="content"/>
        </w:behaviors>
        <w:guid w:val="{81441375-880F-4A87-AFB7-923715204B0E}"/>
      </w:docPartPr>
      <w:docPartBody>
        <w:p w:rsidR="00DF547A" w:rsidRDefault="0050148F" w:rsidP="0050148F">
          <w:pPr>
            <w:pStyle w:val="18B1D229AD234D23B556A4B2A947BB81"/>
          </w:pPr>
          <w:r w:rsidRPr="00FA506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48F"/>
    <w:rsid w:val="00011808"/>
    <w:rsid w:val="0023746A"/>
    <w:rsid w:val="00246AD4"/>
    <w:rsid w:val="0050148F"/>
    <w:rsid w:val="00690B8C"/>
    <w:rsid w:val="00930CB4"/>
    <w:rsid w:val="00AB7578"/>
    <w:rsid w:val="00D31009"/>
    <w:rsid w:val="00D37514"/>
    <w:rsid w:val="00DF547A"/>
    <w:rsid w:val="00E305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47A"/>
    <w:rPr>
      <w:color w:val="808080"/>
    </w:rPr>
  </w:style>
  <w:style w:type="paragraph" w:customStyle="1" w:styleId="18B1D229AD234D23B556A4B2A947BB81">
    <w:name w:val="18B1D229AD234D23B556A4B2A947BB81"/>
    <w:rsid w:val="0050148F"/>
    <w:rPr>
      <w:rFonts w:ascii="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EC8D132-273A-4496-93D1-CB3D338F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EKSENDIA</dc:creator>
  <cp:keywords/>
  <dc:description/>
  <cp:lastModifiedBy>Jim Darity</cp:lastModifiedBy>
  <cp:revision>3</cp:revision>
  <dcterms:created xsi:type="dcterms:W3CDTF">2018-02-26T05:04:00Z</dcterms:created>
  <dcterms:modified xsi:type="dcterms:W3CDTF">2018-02-26T05:10:00Z</dcterms:modified>
</cp:coreProperties>
</file>