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61" w:rsidRPr="00657561" w:rsidRDefault="00657561" w:rsidP="00657561">
      <w:pPr>
        <w:spacing w:after="0"/>
        <w:rPr>
          <w:rFonts w:ascii="Times" w:hAnsi="Times"/>
          <w:sz w:val="20"/>
          <w:szCs w:val="20"/>
        </w:rPr>
      </w:pPr>
      <w:r w:rsidRPr="00657561">
        <w:rPr>
          <w:rFonts w:ascii="lato" w:hAnsi="lato"/>
          <w:color w:val="565656"/>
          <w:sz w:val="28"/>
          <w:szCs w:val="28"/>
          <w:shd w:val="clear" w:color="auto" w:fill="FFFFFF"/>
        </w:rPr>
        <w:t xml:space="preserve">The historical-comparative research approach is qualitative research with two-step design process that begins with defining a situation, where it occurred and its cause (Scott &amp; Garner, 2013, p. 126). </w:t>
      </w:r>
      <w:proofErr w:type="gramStart"/>
      <w:r w:rsidRPr="00657561">
        <w:rPr>
          <w:rFonts w:ascii="lato" w:hAnsi="lato"/>
          <w:color w:val="565656"/>
          <w:sz w:val="28"/>
          <w:szCs w:val="28"/>
          <w:shd w:val="clear" w:color="auto" w:fill="FFFFFF"/>
        </w:rPr>
        <w:t xml:space="preserve">For example, </w:t>
      </w:r>
      <w:commentRangeStart w:id="0"/>
      <w:r w:rsidRPr="00657561">
        <w:rPr>
          <w:rFonts w:ascii="lato" w:hAnsi="lato"/>
          <w:color w:val="565656"/>
          <w:sz w:val="28"/>
          <w:szCs w:val="28"/>
          <w:shd w:val="clear" w:color="auto" w:fill="FFFFFF"/>
        </w:rPr>
        <w:t>Moore (2006).</w:t>
      </w:r>
      <w:proofErr w:type="gramEnd"/>
      <w:r w:rsidRPr="00657561">
        <w:rPr>
          <w:rFonts w:ascii="lato" w:hAnsi="lato"/>
          <w:color w:val="565656"/>
          <w:sz w:val="28"/>
          <w:szCs w:val="28"/>
          <w:shd w:val="clear" w:color="auto" w:fill="FFFFFF"/>
        </w:rPr>
        <w:t xml:space="preserve"> Thesis </w:t>
      </w:r>
      <w:commentRangeEnd w:id="0"/>
      <w:r>
        <w:rPr>
          <w:rStyle w:val="CommentReference"/>
          <w:vanish/>
        </w:rPr>
        <w:commentReference w:id="0"/>
      </w:r>
      <w:r w:rsidRPr="00657561">
        <w:rPr>
          <w:rFonts w:ascii="lato" w:hAnsi="lato"/>
          <w:color w:val="565656"/>
          <w:sz w:val="28"/>
          <w:szCs w:val="28"/>
          <w:shd w:val="clear" w:color="auto" w:fill="FFFFFF"/>
        </w:rPr>
        <w:t>historiography examines the scholarly literature about American children over a period of 300 years. The focus on three distinct eras in American history: the colonial Era, the 18</w:t>
      </w:r>
      <w:r w:rsidRPr="00657561">
        <w:rPr>
          <w:rFonts w:ascii="lato" w:hAnsi="lato"/>
          <w:color w:val="565656"/>
          <w:sz w:val="15"/>
          <w:szCs w:val="15"/>
          <w:bdr w:val="none" w:sz="0" w:space="0" w:color="auto" w:frame="1"/>
          <w:shd w:val="clear" w:color="auto" w:fill="FFFFFF"/>
          <w:vertAlign w:val="superscript"/>
        </w:rPr>
        <w:t>th</w:t>
      </w:r>
      <w:r w:rsidRPr="00657561">
        <w:rPr>
          <w:rFonts w:ascii="lato" w:hAnsi="lato"/>
          <w:color w:val="565656"/>
          <w:sz w:val="28"/>
          <w:szCs w:val="28"/>
          <w:shd w:val="clear" w:color="auto" w:fill="FFFFFF"/>
        </w:rPr>
        <w:t> century and early 19</w:t>
      </w:r>
      <w:r w:rsidRPr="00657561">
        <w:rPr>
          <w:rFonts w:ascii="lato" w:hAnsi="lato"/>
          <w:color w:val="565656"/>
          <w:sz w:val="15"/>
          <w:szCs w:val="15"/>
          <w:bdr w:val="none" w:sz="0" w:space="0" w:color="auto" w:frame="1"/>
          <w:shd w:val="clear" w:color="auto" w:fill="FFFFFF"/>
          <w:vertAlign w:val="superscript"/>
        </w:rPr>
        <w:t>th</w:t>
      </w:r>
      <w:r w:rsidRPr="00657561">
        <w:rPr>
          <w:rFonts w:ascii="lato" w:hAnsi="lato"/>
          <w:color w:val="565656"/>
          <w:sz w:val="28"/>
          <w:szCs w:val="28"/>
          <w:shd w:val="clear" w:color="auto" w:fill="FFFFFF"/>
        </w:rPr>
        <w:t xml:space="preserve"> centuries, and the Progressive Era. Each era highlight historians’ viewpoints on the concept of childhood, relationship of children to their community, discipline and childbearing, children’s work and play clothing, health, and </w:t>
      </w:r>
      <w:proofErr w:type="spellStart"/>
      <w:proofErr w:type="gramStart"/>
      <w:r w:rsidRPr="00657561">
        <w:rPr>
          <w:rFonts w:ascii="lato" w:hAnsi="lato"/>
          <w:color w:val="565656"/>
          <w:sz w:val="28"/>
          <w:szCs w:val="28"/>
          <w:shd w:val="clear" w:color="auto" w:fill="FFFFFF"/>
        </w:rPr>
        <w:t>education.</w:t>
      </w:r>
      <w:commentRangeStart w:id="1"/>
      <w:r w:rsidRPr="00657561">
        <w:rPr>
          <w:rFonts w:ascii="lato" w:hAnsi="lato"/>
          <w:color w:val="565656"/>
          <w:sz w:val="28"/>
          <w:szCs w:val="28"/>
          <w:shd w:val="clear" w:color="auto" w:fill="FFFFFF"/>
        </w:rPr>
        <w:t>Moore</w:t>
      </w:r>
      <w:commentRangeEnd w:id="1"/>
      <w:proofErr w:type="spellEnd"/>
      <w:proofErr w:type="gramEnd"/>
      <w:r>
        <w:rPr>
          <w:rStyle w:val="CommentReference"/>
          <w:vanish/>
        </w:rPr>
        <w:commentReference w:id="1"/>
      </w:r>
      <w:r w:rsidRPr="00657561">
        <w:rPr>
          <w:rFonts w:ascii="lato" w:hAnsi="lato"/>
          <w:color w:val="565656"/>
          <w:sz w:val="28"/>
          <w:szCs w:val="28"/>
          <w:shd w:val="clear" w:color="auto" w:fill="FFFFFF"/>
        </w:rPr>
        <w:t xml:space="preserve"> (2006), Historiography also address the following questions: How did society view children in each era? Have kids in the past been well cared for and have they experienced a comfortable life? Have they been protected from the pressures and demands of the society? Have the families been stable and able to provide emotional support? How have the details of children’s lives changed over the time? Has education been a priority and if not why? This author observes that all the question need answers cannot be answered in three hundred words but would like to highlight few of the scholars’ views regarding the concept childhood in the research of children. </w:t>
      </w:r>
      <w:commentRangeStart w:id="2"/>
      <w:r w:rsidRPr="00657561">
        <w:rPr>
          <w:rFonts w:ascii="lato" w:hAnsi="lato"/>
          <w:color w:val="565656"/>
          <w:sz w:val="28"/>
          <w:szCs w:val="28"/>
          <w:shd w:val="clear" w:color="auto" w:fill="FFFFFF"/>
        </w:rPr>
        <w:t>Aries 1(960</w:t>
      </w:r>
      <w:proofErr w:type="gramStart"/>
      <w:r w:rsidRPr="00657561">
        <w:rPr>
          <w:rFonts w:ascii="lato" w:hAnsi="lato"/>
          <w:color w:val="565656"/>
          <w:sz w:val="28"/>
          <w:szCs w:val="28"/>
          <w:shd w:val="clear" w:color="auto" w:fill="FFFFFF"/>
        </w:rPr>
        <w:t>),</w:t>
      </w:r>
      <w:proofErr w:type="gramEnd"/>
      <w:r w:rsidRPr="00657561">
        <w:rPr>
          <w:rFonts w:ascii="lato" w:hAnsi="lato"/>
          <w:color w:val="565656"/>
          <w:sz w:val="28"/>
          <w:szCs w:val="28"/>
          <w:shd w:val="clear" w:color="auto" w:fill="FFFFFF"/>
        </w:rPr>
        <w:t xml:space="preserve"> </w:t>
      </w:r>
      <w:commentRangeEnd w:id="2"/>
      <w:r>
        <w:rPr>
          <w:rStyle w:val="CommentReference"/>
          <w:vanish/>
        </w:rPr>
        <w:commentReference w:id="2"/>
      </w:r>
      <w:r w:rsidRPr="00657561">
        <w:rPr>
          <w:rFonts w:ascii="lato" w:hAnsi="lato"/>
          <w:color w:val="565656"/>
          <w:sz w:val="28"/>
          <w:szCs w:val="28"/>
          <w:shd w:val="clear" w:color="auto" w:fill="FFFFFF"/>
        </w:rPr>
        <w:t>argues that childhood as known did not exist in medieval times. Further, also, claims that it was until 16</w:t>
      </w:r>
      <w:r w:rsidRPr="00657561">
        <w:rPr>
          <w:rFonts w:ascii="lato" w:hAnsi="lato"/>
          <w:color w:val="565656"/>
          <w:sz w:val="15"/>
          <w:szCs w:val="15"/>
          <w:bdr w:val="none" w:sz="0" w:space="0" w:color="auto" w:frame="1"/>
          <w:shd w:val="clear" w:color="auto" w:fill="FFFFFF"/>
          <w:vertAlign w:val="superscript"/>
        </w:rPr>
        <w:t>th</w:t>
      </w:r>
      <w:r w:rsidRPr="00657561">
        <w:rPr>
          <w:rFonts w:ascii="lato" w:hAnsi="lato"/>
          <w:color w:val="565656"/>
          <w:sz w:val="28"/>
          <w:szCs w:val="28"/>
          <w:shd w:val="clear" w:color="auto" w:fill="FFFFFF"/>
        </w:rPr>
        <w:t> and 17</w:t>
      </w:r>
      <w:r w:rsidRPr="00657561">
        <w:rPr>
          <w:rFonts w:ascii="lato" w:hAnsi="lato"/>
          <w:color w:val="565656"/>
          <w:sz w:val="15"/>
          <w:szCs w:val="15"/>
          <w:bdr w:val="none" w:sz="0" w:space="0" w:color="auto" w:frame="1"/>
          <w:shd w:val="clear" w:color="auto" w:fill="FFFFFF"/>
          <w:vertAlign w:val="superscript"/>
        </w:rPr>
        <w:t>th</w:t>
      </w:r>
      <w:r w:rsidRPr="00657561">
        <w:rPr>
          <w:rFonts w:ascii="lato" w:hAnsi="lato"/>
          <w:color w:val="565656"/>
          <w:sz w:val="28"/>
          <w:szCs w:val="28"/>
          <w:shd w:val="clear" w:color="auto" w:fill="FFFFFF"/>
        </w:rPr>
        <w:t xml:space="preserve"> centuries, the modern idea of the childhood begun to emerge as a distinct phase of life among the middle and upper classes. </w:t>
      </w:r>
      <w:commentRangeStart w:id="3"/>
      <w:r w:rsidRPr="00657561">
        <w:rPr>
          <w:rFonts w:ascii="lato" w:hAnsi="lato"/>
          <w:color w:val="565656"/>
          <w:sz w:val="28"/>
          <w:szCs w:val="28"/>
          <w:shd w:val="clear" w:color="auto" w:fill="FFFFFF"/>
        </w:rPr>
        <w:t xml:space="preserve">Aries (1960), </w:t>
      </w:r>
      <w:commentRangeEnd w:id="3"/>
      <w:r>
        <w:rPr>
          <w:rStyle w:val="CommentReference"/>
          <w:vanish/>
        </w:rPr>
        <w:commentReference w:id="3"/>
      </w:r>
      <w:r w:rsidRPr="00657561">
        <w:rPr>
          <w:rFonts w:ascii="lato" w:hAnsi="lato"/>
          <w:color w:val="565656"/>
          <w:sz w:val="28"/>
          <w:szCs w:val="28"/>
          <w:shd w:val="clear" w:color="auto" w:fill="FFFFFF"/>
        </w:rPr>
        <w:t>cautions the readers not to confuse the idea of childhood with affection for children, but rather to correlate the idea of children with the awareness of the particular nature of childhood that distinguishes the child from the adult. Calvert (</w:t>
      </w:r>
      <w:commentRangeStart w:id="4"/>
      <w:r w:rsidRPr="00657561">
        <w:rPr>
          <w:rFonts w:ascii="lato" w:hAnsi="lato"/>
          <w:color w:val="565656"/>
          <w:sz w:val="28"/>
          <w:szCs w:val="28"/>
          <w:shd w:val="clear" w:color="auto" w:fill="FFFFFF"/>
        </w:rPr>
        <w:t>1982</w:t>
      </w:r>
      <w:commentRangeEnd w:id="4"/>
      <w:r>
        <w:rPr>
          <w:rStyle w:val="CommentReference"/>
          <w:vanish/>
        </w:rPr>
        <w:commentReference w:id="4"/>
      </w:r>
      <w:proofErr w:type="gramStart"/>
      <w:r w:rsidRPr="00657561">
        <w:rPr>
          <w:rFonts w:ascii="lato" w:hAnsi="lato"/>
          <w:color w:val="565656"/>
          <w:sz w:val="28"/>
          <w:szCs w:val="28"/>
          <w:shd w:val="clear" w:color="auto" w:fill="FFFFFF"/>
        </w:rPr>
        <w:t>),</w:t>
      </w:r>
      <w:proofErr w:type="gramEnd"/>
      <w:r w:rsidRPr="00657561">
        <w:rPr>
          <w:rFonts w:ascii="lato" w:hAnsi="lato"/>
          <w:color w:val="565656"/>
          <w:sz w:val="28"/>
          <w:szCs w:val="28"/>
          <w:shd w:val="clear" w:color="auto" w:fill="FFFFFF"/>
        </w:rPr>
        <w:t xml:space="preserve"> was one of the American scholars who disagreed with Aries (1960) and explained that the concept of childhood is a social invention that is reinvented by every society and age. Also, the question is not whether a given society at a given time has a concept of childhood, “but rather what the concept is and the nature of its advantages and disadvantages” (Calvert, 1982). </w:t>
      </w:r>
      <w:commentRangeStart w:id="5"/>
      <w:proofErr w:type="spellStart"/>
      <w:r w:rsidRPr="00657561">
        <w:rPr>
          <w:rFonts w:ascii="lato" w:hAnsi="lato"/>
          <w:color w:val="565656"/>
          <w:sz w:val="28"/>
          <w:szCs w:val="28"/>
          <w:shd w:val="clear" w:color="auto" w:fill="FFFFFF"/>
        </w:rPr>
        <w:t>Mintz</w:t>
      </w:r>
      <w:proofErr w:type="spellEnd"/>
      <w:r w:rsidRPr="00657561">
        <w:rPr>
          <w:rFonts w:ascii="lato" w:hAnsi="lato"/>
          <w:color w:val="565656"/>
          <w:sz w:val="28"/>
          <w:szCs w:val="28"/>
          <w:shd w:val="clear" w:color="auto" w:fill="FFFFFF"/>
        </w:rPr>
        <w:t xml:space="preserve"> (2004</w:t>
      </w:r>
      <w:proofErr w:type="gramStart"/>
      <w:r w:rsidRPr="00657561">
        <w:rPr>
          <w:rFonts w:ascii="lato" w:hAnsi="lato"/>
          <w:color w:val="565656"/>
          <w:sz w:val="28"/>
          <w:szCs w:val="28"/>
          <w:shd w:val="clear" w:color="auto" w:fill="FFFFFF"/>
        </w:rPr>
        <w:t>),</w:t>
      </w:r>
      <w:proofErr w:type="gramEnd"/>
      <w:r w:rsidRPr="00657561">
        <w:rPr>
          <w:rFonts w:ascii="lato" w:hAnsi="lato"/>
          <w:color w:val="565656"/>
          <w:sz w:val="28"/>
          <w:szCs w:val="28"/>
          <w:shd w:val="clear" w:color="auto" w:fill="FFFFFF"/>
        </w:rPr>
        <w:t xml:space="preserve"> </w:t>
      </w:r>
      <w:commentRangeEnd w:id="5"/>
      <w:r>
        <w:rPr>
          <w:rStyle w:val="CommentReference"/>
          <w:vanish/>
        </w:rPr>
        <w:commentReference w:id="5"/>
      </w:r>
      <w:r w:rsidRPr="00657561">
        <w:rPr>
          <w:rFonts w:ascii="lato" w:hAnsi="lato"/>
          <w:color w:val="565656"/>
          <w:sz w:val="28"/>
          <w:szCs w:val="28"/>
          <w:shd w:val="clear" w:color="auto" w:fill="FFFFFF"/>
        </w:rPr>
        <w:t>asserts that childhood is not a biological phenomenon, but a life stage that shaped by class, ethnicity, gender, geography, religion and historical era. “Despite the disagreement over the meaning of childhood and the diversity in experiences, most historians agree that before the twentieth century, American childhood, as known today did not exist” (Moore, 2006, p. 2). This author has often observed times the children’s emotions may be over looked over those of the adults, particularly when the death of a loved member of a family has occurred.</w:t>
      </w:r>
    </w:p>
    <w:p w:rsidR="002A7576" w:rsidRDefault="00657561"/>
    <w:sectPr w:rsidR="002A7576" w:rsidSect="006C1DD0">
      <w:pgSz w:w="12240" w:h="15840"/>
      <w:pgMar w:top="1440" w:right="1800" w:bottom="1440" w:left="1800" w:gutter="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es Hicks" w:date="2017-09-08T16:23:00Z" w:initials="CH">
    <w:p w:rsidR="00657561" w:rsidRDefault="00657561">
      <w:pPr>
        <w:pStyle w:val="CommentText"/>
      </w:pPr>
      <w:r>
        <w:rPr>
          <w:rStyle w:val="CommentReference"/>
        </w:rPr>
        <w:annotationRef/>
      </w:r>
      <w:r>
        <w:t>Punctuation in the wrong place.</w:t>
      </w:r>
    </w:p>
  </w:comment>
  <w:comment w:id="1" w:author="Charles Hicks" w:date="2017-09-08T16:32:00Z" w:initials="CH">
    <w:p w:rsidR="00657561" w:rsidRDefault="00657561">
      <w:pPr>
        <w:pStyle w:val="CommentText"/>
      </w:pPr>
      <w:r>
        <w:rPr>
          <w:rStyle w:val="CommentReference"/>
        </w:rPr>
        <w:annotationRef/>
      </w:r>
      <w:r>
        <w:t>Incorrect punctuation.  There should not be a comma.</w:t>
      </w:r>
    </w:p>
  </w:comment>
  <w:comment w:id="2" w:author="Charles Hicks" w:date="2017-09-08T16:26:00Z" w:initials="CH">
    <w:p w:rsidR="00657561" w:rsidRDefault="00657561">
      <w:pPr>
        <w:pStyle w:val="CommentText"/>
      </w:pPr>
      <w:r>
        <w:rPr>
          <w:rStyle w:val="CommentReference"/>
        </w:rPr>
        <w:annotationRef/>
      </w:r>
      <w:r>
        <w:t>Not in APA format</w:t>
      </w:r>
    </w:p>
  </w:comment>
  <w:comment w:id="3" w:author="Charles Hicks" w:date="2017-09-08T16:31:00Z" w:initials="CH">
    <w:p w:rsidR="00657561" w:rsidRDefault="00657561">
      <w:pPr>
        <w:pStyle w:val="CommentText"/>
      </w:pPr>
      <w:r>
        <w:rPr>
          <w:rStyle w:val="CommentReference"/>
        </w:rPr>
        <w:annotationRef/>
      </w:r>
      <w:r>
        <w:t>Not in APA format.  There should not be a comma.</w:t>
      </w:r>
    </w:p>
  </w:comment>
  <w:comment w:id="4" w:author="Charles Hicks" w:date="2017-09-08T16:33:00Z" w:initials="CH">
    <w:p w:rsidR="00657561" w:rsidRDefault="00657561">
      <w:pPr>
        <w:pStyle w:val="CommentText"/>
      </w:pPr>
      <w:r>
        <w:rPr>
          <w:rStyle w:val="CommentReference"/>
        </w:rPr>
        <w:annotationRef/>
      </w:r>
      <w:r>
        <w:t>Not in APA format.  There should not be a comma</w:t>
      </w:r>
    </w:p>
  </w:comment>
  <w:comment w:id="5" w:author="Charles Hicks" w:date="2017-09-08T16:33:00Z" w:initials="CH">
    <w:p w:rsidR="00657561" w:rsidRDefault="00657561">
      <w:pPr>
        <w:pStyle w:val="CommentText"/>
      </w:pPr>
      <w:r>
        <w:rPr>
          <w:rStyle w:val="CommentReference"/>
        </w:rPr>
        <w:annotationRef/>
      </w:r>
      <w:r>
        <w:t>Not in APA format.  There should not be a comma</w:t>
      </w:r>
    </w:p>
  </w:comment>
</w:comment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5000000000000000000"/>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lato">
    <w:altName w:val="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57561"/>
    <w:rsid w:val="00657561"/>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7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CommentReference">
    <w:name w:val="annotation reference"/>
    <w:basedOn w:val="DefaultParagraphFont"/>
    <w:uiPriority w:val="99"/>
    <w:semiHidden/>
    <w:unhideWhenUsed/>
    <w:rsid w:val="00657561"/>
    <w:rPr>
      <w:sz w:val="18"/>
      <w:szCs w:val="18"/>
    </w:rPr>
  </w:style>
  <w:style w:type="paragraph" w:styleId="CommentText">
    <w:name w:val="annotation text"/>
    <w:basedOn w:val="Normal"/>
    <w:link w:val="CommentTextChar"/>
    <w:uiPriority w:val="99"/>
    <w:semiHidden/>
    <w:unhideWhenUsed/>
    <w:rsid w:val="00657561"/>
  </w:style>
  <w:style w:type="character" w:customStyle="1" w:styleId="CommentTextChar">
    <w:name w:val="Comment Text Char"/>
    <w:basedOn w:val="DefaultParagraphFont"/>
    <w:link w:val="CommentText"/>
    <w:uiPriority w:val="99"/>
    <w:semiHidden/>
    <w:rsid w:val="00657561"/>
  </w:style>
  <w:style w:type="paragraph" w:styleId="CommentSubject">
    <w:name w:val="annotation subject"/>
    <w:basedOn w:val="CommentText"/>
    <w:next w:val="CommentText"/>
    <w:link w:val="CommentSubjectChar"/>
    <w:uiPriority w:val="99"/>
    <w:semiHidden/>
    <w:unhideWhenUsed/>
    <w:rsid w:val="00657561"/>
    <w:rPr>
      <w:b/>
      <w:bCs/>
      <w:sz w:val="20"/>
      <w:szCs w:val="20"/>
    </w:rPr>
  </w:style>
  <w:style w:type="character" w:customStyle="1" w:styleId="CommentSubjectChar">
    <w:name w:val="Comment Subject Char"/>
    <w:basedOn w:val="CommentTextChar"/>
    <w:link w:val="CommentSubject"/>
    <w:uiPriority w:val="99"/>
    <w:semiHidden/>
    <w:rsid w:val="00657561"/>
    <w:rPr>
      <w:b/>
      <w:bCs/>
      <w:sz w:val="20"/>
      <w:szCs w:val="20"/>
    </w:rPr>
  </w:style>
  <w:style w:type="paragraph" w:styleId="BalloonText">
    <w:name w:val="Balloon Text"/>
    <w:basedOn w:val="Normal"/>
    <w:link w:val="BalloonTextChar"/>
    <w:uiPriority w:val="99"/>
    <w:semiHidden/>
    <w:unhideWhenUsed/>
    <w:rsid w:val="0065756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756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5007818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comments" Target="comment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405</Words>
  <Characters>2310</Characters>
  <Application>Microsoft Macintosh Word</Application>
  <DocSecurity>0</DocSecurity>
  <Lines>19</Lines>
  <Paragraphs>4</Paragraphs>
  <ScaleCrop>false</ScaleCrop>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Hicks</dc:creator>
  <cp:keywords/>
  <cp:lastModifiedBy>Charles Hicks</cp:lastModifiedBy>
  <cp:revision>1</cp:revision>
  <dcterms:created xsi:type="dcterms:W3CDTF">2017-09-08T20:22:00Z</dcterms:created>
  <dcterms:modified xsi:type="dcterms:W3CDTF">2017-09-08T20:35:00Z</dcterms:modified>
</cp:coreProperties>
</file>