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F1C5E"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r w:rsidRPr="006302F2">
        <w:rPr>
          <w:rFonts w:ascii="Times New Roman" w:eastAsia="Malgun Gothic" w:hAnsi="Times New Roman" w:cs="Times New Roman"/>
          <w:sz w:val="24"/>
          <w:szCs w:val="24"/>
          <w:lang w:eastAsia="ko-KR"/>
        </w:rPr>
        <w:t>Beulah Heights University</w:t>
      </w:r>
    </w:p>
    <w:p w14:paraId="60101E29"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6561E6D4"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77E14E58"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1987856D"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7F165905"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17621E63" w14:textId="77777777" w:rsidR="006452FD" w:rsidRPr="006302F2" w:rsidRDefault="006452FD" w:rsidP="006452FD">
      <w:pPr>
        <w:spacing w:after="0" w:line="240" w:lineRule="auto"/>
        <w:ind w:left="0" w:firstLine="0"/>
        <w:jc w:val="center"/>
        <w:rPr>
          <w:rFonts w:ascii="Times New Roman" w:eastAsia="Malgun Gothic" w:hAnsi="Times New Roman" w:cs="Times New Roman"/>
          <w:b/>
          <w:bCs/>
          <w:sz w:val="24"/>
          <w:szCs w:val="24"/>
          <w:lang w:eastAsia="ko-KR"/>
        </w:rPr>
      </w:pPr>
      <w:r>
        <w:rPr>
          <w:rFonts w:ascii="Times New Roman" w:eastAsia="Malgun Gothic" w:hAnsi="Times New Roman" w:cs="Times New Roman"/>
          <w:b/>
          <w:bCs/>
          <w:sz w:val="24"/>
          <w:szCs w:val="24"/>
          <w:lang w:eastAsia="ko-KR"/>
        </w:rPr>
        <w:t>Argument Essay</w:t>
      </w:r>
    </w:p>
    <w:p w14:paraId="2A348253"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3B787322"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16E5B60C"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0585A3E8"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72EDC1F0"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2635F90B"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7F9FE15A"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3395290A"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r w:rsidRPr="006302F2">
        <w:rPr>
          <w:rFonts w:ascii="Times New Roman" w:eastAsia="Malgun Gothic" w:hAnsi="Times New Roman" w:cs="Times New Roman"/>
          <w:sz w:val="24"/>
          <w:szCs w:val="24"/>
          <w:lang w:eastAsia="ko-KR"/>
        </w:rPr>
        <w:t>Submitt</w:t>
      </w:r>
      <w:r>
        <w:rPr>
          <w:rFonts w:ascii="Times New Roman" w:eastAsia="Malgun Gothic" w:hAnsi="Times New Roman" w:cs="Times New Roman"/>
          <w:sz w:val="24"/>
          <w:szCs w:val="24"/>
          <w:lang w:eastAsia="ko-KR"/>
        </w:rPr>
        <w:t xml:space="preserve">ed to Professor </w:t>
      </w:r>
      <w:r w:rsidRPr="006452FD">
        <w:rPr>
          <w:rFonts w:ascii="Times New Roman" w:eastAsia="Malgun Gothic" w:hAnsi="Times New Roman" w:cs="Times New Roman"/>
          <w:sz w:val="24"/>
          <w:szCs w:val="24"/>
          <w:lang w:eastAsia="ko-KR"/>
        </w:rPr>
        <w:t>Jewel Randolph</w:t>
      </w:r>
    </w:p>
    <w:p w14:paraId="7C543B79"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467A7ECD"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r w:rsidRPr="006302F2">
        <w:rPr>
          <w:rFonts w:ascii="Times New Roman" w:eastAsia="Malgun Gothic" w:hAnsi="Times New Roman" w:cs="Times New Roman"/>
          <w:sz w:val="24"/>
          <w:szCs w:val="24"/>
          <w:lang w:eastAsia="ko-KR"/>
        </w:rPr>
        <w:t xml:space="preserve">In partial fulfillment of the requirements for the completion of </w:t>
      </w:r>
    </w:p>
    <w:p w14:paraId="645F6366"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3A753398"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3D492B81" w14:textId="77777777" w:rsidR="006452FD" w:rsidRDefault="006452FD" w:rsidP="006452FD">
      <w:pPr>
        <w:spacing w:after="0" w:line="240" w:lineRule="auto"/>
        <w:ind w:left="0" w:firstLine="0"/>
        <w:jc w:val="center"/>
        <w:rPr>
          <w:rFonts w:ascii="Times New Roman" w:eastAsia="Malgun Gothic" w:hAnsi="Times New Roman" w:cs="Times New Roman"/>
          <w:b/>
          <w:bCs/>
          <w:sz w:val="24"/>
          <w:szCs w:val="24"/>
          <w:lang w:eastAsia="ko-KR"/>
        </w:rPr>
      </w:pPr>
      <w:r w:rsidRPr="006452FD">
        <w:rPr>
          <w:rFonts w:ascii="Times New Roman" w:eastAsia="Malgun Gothic" w:hAnsi="Times New Roman" w:cs="Times New Roman"/>
          <w:b/>
          <w:bCs/>
          <w:sz w:val="24"/>
          <w:szCs w:val="24"/>
          <w:lang w:eastAsia="ko-KR"/>
        </w:rPr>
        <w:t xml:space="preserve">E 102 </w:t>
      </w:r>
    </w:p>
    <w:p w14:paraId="3B16D32C" w14:textId="77777777" w:rsidR="006452FD" w:rsidRPr="006452FD" w:rsidRDefault="006452FD" w:rsidP="006452FD">
      <w:pPr>
        <w:spacing w:after="0" w:line="240" w:lineRule="auto"/>
        <w:ind w:left="0" w:firstLine="0"/>
        <w:jc w:val="center"/>
        <w:rPr>
          <w:rFonts w:ascii="Times New Roman" w:eastAsia="Malgun Gothic" w:hAnsi="Times New Roman" w:cs="Times New Roman"/>
          <w:b/>
          <w:bCs/>
          <w:sz w:val="24"/>
          <w:szCs w:val="24"/>
          <w:lang w:eastAsia="ko-KR"/>
        </w:rPr>
      </w:pPr>
      <w:r w:rsidRPr="006452FD">
        <w:rPr>
          <w:rFonts w:ascii="Times New Roman" w:eastAsia="Malgun Gothic" w:hAnsi="Times New Roman" w:cs="Times New Roman"/>
          <w:b/>
          <w:bCs/>
          <w:sz w:val="24"/>
          <w:szCs w:val="24"/>
          <w:lang w:eastAsia="ko-KR"/>
        </w:rPr>
        <w:t>English Composition</w:t>
      </w:r>
    </w:p>
    <w:p w14:paraId="75B01A9E"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7FFA2538"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3A72BF11"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5F18D467"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r w:rsidRPr="006302F2">
        <w:rPr>
          <w:rFonts w:ascii="Times New Roman" w:eastAsia="Malgun Gothic" w:hAnsi="Times New Roman" w:cs="Times New Roman"/>
          <w:sz w:val="24"/>
          <w:szCs w:val="24"/>
          <w:lang w:eastAsia="ko-KR"/>
        </w:rPr>
        <w:t>by</w:t>
      </w:r>
    </w:p>
    <w:p w14:paraId="56995C77"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547D3465"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r w:rsidRPr="006302F2">
        <w:rPr>
          <w:rFonts w:ascii="Times New Roman" w:eastAsia="Malgun Gothic" w:hAnsi="Times New Roman" w:cs="Times New Roman"/>
          <w:sz w:val="24"/>
          <w:szCs w:val="24"/>
          <w:lang w:eastAsia="ko-KR"/>
        </w:rPr>
        <w:t>Cedric Nelson</w:t>
      </w:r>
    </w:p>
    <w:p w14:paraId="624FE77F"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p>
    <w:p w14:paraId="2E70E70D" w14:textId="77777777" w:rsidR="006452FD" w:rsidRPr="006302F2" w:rsidRDefault="006452FD" w:rsidP="006452FD">
      <w:pPr>
        <w:spacing w:after="0" w:line="240" w:lineRule="auto"/>
        <w:ind w:left="0" w:firstLine="0"/>
        <w:jc w:val="center"/>
        <w:rPr>
          <w:rFonts w:ascii="Times New Roman" w:eastAsia="Malgun Gothic" w:hAnsi="Times New Roman" w:cs="Times New Roman"/>
          <w:sz w:val="24"/>
          <w:szCs w:val="24"/>
          <w:lang w:eastAsia="ko-KR"/>
        </w:rPr>
      </w:pPr>
      <w:r>
        <w:rPr>
          <w:rFonts w:ascii="Times New Roman" w:eastAsia="Malgun Gothic" w:hAnsi="Times New Roman" w:cs="Times New Roman"/>
          <w:sz w:val="24"/>
          <w:szCs w:val="24"/>
          <w:lang w:eastAsia="ko-KR"/>
        </w:rPr>
        <w:t>10/11</w:t>
      </w:r>
      <w:r w:rsidRPr="006302F2">
        <w:rPr>
          <w:rFonts w:ascii="Times New Roman" w:eastAsia="Malgun Gothic" w:hAnsi="Times New Roman" w:cs="Times New Roman"/>
          <w:sz w:val="24"/>
          <w:szCs w:val="24"/>
          <w:lang w:eastAsia="ko-KR"/>
        </w:rPr>
        <w:t>/19</w:t>
      </w:r>
    </w:p>
    <w:p w14:paraId="3C5CB77D" w14:textId="77777777" w:rsidR="006452FD" w:rsidRDefault="006452FD" w:rsidP="006452FD">
      <w:pPr>
        <w:jc w:val="center"/>
      </w:pPr>
    </w:p>
    <w:p w14:paraId="4BF8011D" w14:textId="77777777" w:rsidR="006452FD" w:rsidRDefault="006452FD" w:rsidP="006452FD">
      <w:pPr>
        <w:jc w:val="center"/>
      </w:pPr>
    </w:p>
    <w:p w14:paraId="044F930D" w14:textId="77777777" w:rsidR="006452FD" w:rsidRDefault="006452FD" w:rsidP="006452FD">
      <w:pPr>
        <w:jc w:val="center"/>
      </w:pPr>
    </w:p>
    <w:p w14:paraId="7BC90135" w14:textId="77777777" w:rsidR="006452FD" w:rsidRDefault="006452FD" w:rsidP="006452FD">
      <w:pPr>
        <w:jc w:val="center"/>
      </w:pPr>
    </w:p>
    <w:p w14:paraId="694043E4" w14:textId="77777777" w:rsidR="006452FD" w:rsidRDefault="006452FD" w:rsidP="006452FD">
      <w:pPr>
        <w:jc w:val="center"/>
      </w:pPr>
    </w:p>
    <w:p w14:paraId="6179628F" w14:textId="77777777" w:rsidR="006452FD" w:rsidRDefault="006452FD" w:rsidP="006452FD">
      <w:pPr>
        <w:jc w:val="center"/>
      </w:pPr>
    </w:p>
    <w:p w14:paraId="08C6F4E6" w14:textId="77777777" w:rsidR="00C9462C" w:rsidRDefault="006452FD" w:rsidP="006452FD">
      <w:pPr>
        <w:ind w:firstLine="720"/>
      </w:pPr>
      <w:r>
        <w:lastRenderedPageBreak/>
        <w:t>Building more prisons in America has not solve the issue of making our country safer, but it has placed millions of African-American women and men behind bars at an alarming rate leaving a destructive path of broken families behind. Numbers have proven building more prisons doesn’t create a better</w:t>
      </w:r>
      <w:r w:rsidR="0031645A">
        <w:t xml:space="preserve"> African American</w:t>
      </w:r>
      <w:r>
        <w:t xml:space="preserve"> culture. The increasing rate of prison for the African American community has staggered in other race in this country. This has not only affected the men and women behind bars, but also the children of the parents serving long sentences for non-violent crimes.</w:t>
      </w:r>
    </w:p>
    <w:p w14:paraId="53ADD313" w14:textId="77777777" w:rsidR="0031645A" w:rsidRDefault="0031645A" w:rsidP="006452FD">
      <w:pPr>
        <w:ind w:firstLine="720"/>
      </w:pPr>
      <w:r>
        <w:t>As the U.S. continue to spend billions of dollars on prison reforms, the African-American community still have more people in prison than any other race despite only taking up a small percentage of the U.S. population. Bialik stated, “</w:t>
      </w:r>
      <w:r w:rsidRPr="0031645A">
        <w:t>More than 40 million blacks live in the United States, making up around 13% of the nation’s population, according to 2016 Census Bureau estimates.</w:t>
      </w:r>
      <w:r>
        <w:t xml:space="preserve">” (Bialik 2018) </w:t>
      </w:r>
      <w:r w:rsidR="00DD3B88">
        <w:t xml:space="preserve">Most of the African-American communities have many young men behind bars or serving some form of probation or parole. Despite of whites outnumbering the African-American population, the blacks are still incarnated at a more staggering rate. </w:t>
      </w:r>
      <w:proofErr w:type="spellStart"/>
      <w:r w:rsidR="00DD3B88" w:rsidRPr="00DD3B88">
        <w:t>Sakala</w:t>
      </w:r>
      <w:proofErr w:type="spellEnd"/>
      <w:r w:rsidR="00DD3B88" w:rsidRPr="00DD3B88">
        <w:t xml:space="preserve"> </w:t>
      </w:r>
      <w:r w:rsidR="00DD3B88">
        <w:t>stated, “</w:t>
      </w:r>
      <w:r w:rsidR="00DD3B88" w:rsidRPr="00DD3B88">
        <w:t>Nationally, according to the U.S. Census, Blacks are incarcerated five times more than Whites are, and Hispanics are nearly twice as like</w:t>
      </w:r>
      <w:r w:rsidR="00DD3B88">
        <w:t>ly to be incarcerated as Whites.” (</w:t>
      </w:r>
      <w:proofErr w:type="spellStart"/>
      <w:r w:rsidR="00DD3B88">
        <w:t>Sakala</w:t>
      </w:r>
      <w:proofErr w:type="spellEnd"/>
      <w:r w:rsidR="00DD3B88">
        <w:t xml:space="preserve"> 2014)</w:t>
      </w:r>
    </w:p>
    <w:p w14:paraId="4E877098" w14:textId="77777777" w:rsidR="00DD3B88" w:rsidRDefault="00DD3B88" w:rsidP="006452FD">
      <w:pPr>
        <w:ind w:firstLine="720"/>
      </w:pPr>
      <w:r>
        <w:t>Because of the high numbers of African-America behind bars, it has affected their community in a negative way. Unlike whites, who are still the dominant race to own business and houses</w:t>
      </w:r>
      <w:r w:rsidR="007F5135">
        <w:t>, we still have a long way to go.</w:t>
      </w:r>
      <w:r w:rsidR="007F5135" w:rsidRPr="007F5135">
        <w:t xml:space="preserve"> The Effects of Mass Incarceration on Communities of Color</w:t>
      </w:r>
      <w:r w:rsidR="007F5135">
        <w:t xml:space="preserve"> stated, “</w:t>
      </w:r>
      <w:r w:rsidR="007F5135" w:rsidRPr="007F5135">
        <w:t>And, since most people who are incarcerated return to the same neighborhoods, or very similar places as those they were removed from, their presence in large numbers, when they go home, adds a substantial burden there, too.</w:t>
      </w:r>
      <w:r w:rsidR="007F5135">
        <w:t>” (</w:t>
      </w:r>
      <w:r w:rsidR="007F5135" w:rsidRPr="007F5135">
        <w:t>The Effects of Mass Incarceration on Communities of Color</w:t>
      </w:r>
      <w:r w:rsidR="007F5135">
        <w:t xml:space="preserve"> 2015). Imagine getting out of prison to a place that’s already in poverty. </w:t>
      </w:r>
      <w:r w:rsidR="007F5135">
        <w:lastRenderedPageBreak/>
        <w:t>Then, without the proper education or financial support of a family, it will be easy to fall back into the crimes that sent you to prison.</w:t>
      </w:r>
    </w:p>
    <w:p w14:paraId="3CF75840" w14:textId="77777777" w:rsidR="007F5135" w:rsidRDefault="007F5135" w:rsidP="006452FD">
      <w:pPr>
        <w:ind w:firstLine="720"/>
      </w:pPr>
      <w:r>
        <w:t xml:space="preserve">Many children with incarcerated at least one parent and growing up in a poverty school zone will also find themselves going down the same path as their parents. Blacks have a 65% of single family homes compared to the whites 24%. This is again affecting the younger black children because many of them have parents incarcerated instead of being a support system for the children.  </w:t>
      </w:r>
      <w:r w:rsidR="00443C4C">
        <w:t>Street stated, “</w:t>
      </w:r>
      <w:r w:rsidR="00443C4C" w:rsidRPr="00443C4C">
        <w:t>According to Thomas K. Lowenstein, director of the Electronic Policy Network, 7 percent of Black children- nearly 9 times more than white children- have an incarcerated parent.</w:t>
      </w:r>
      <w:r w:rsidR="00443C4C">
        <w:t>” (Street)</w:t>
      </w:r>
    </w:p>
    <w:p w14:paraId="780171B4" w14:textId="77777777" w:rsidR="00443C4C" w:rsidRDefault="00443C4C" w:rsidP="006452FD">
      <w:pPr>
        <w:ind w:firstLine="720"/>
      </w:pPr>
      <w:r>
        <w:t xml:space="preserve">In conclusion, we have statistics that back up the alarming incarceration rate of black families in American. Many writers and researches have been debating this topic for years. But the question is, what we can do to fix this issue? The most important weapon we have in this world is speaking out against injustice and sharing these statistics with many people around the world. Hopefully the numbers will help shine light on the problem with have with incarcerating African-Americans so they as a people can continue to build strong lives for generations to come. </w:t>
      </w:r>
    </w:p>
    <w:p w14:paraId="6A73FA27" w14:textId="77777777" w:rsidR="006452FD" w:rsidRDefault="006452FD" w:rsidP="006452FD">
      <w:pPr>
        <w:ind w:firstLine="720"/>
      </w:pPr>
    </w:p>
    <w:p w14:paraId="7E509C6E" w14:textId="77777777" w:rsidR="002A3970" w:rsidRDefault="002A3970" w:rsidP="006452FD">
      <w:pPr>
        <w:ind w:firstLine="720"/>
      </w:pPr>
    </w:p>
    <w:p w14:paraId="758E283C" w14:textId="77777777" w:rsidR="002A3970" w:rsidRDefault="002A3970" w:rsidP="006452FD">
      <w:pPr>
        <w:ind w:firstLine="720"/>
      </w:pPr>
    </w:p>
    <w:p w14:paraId="69AA84CC" w14:textId="77777777" w:rsidR="002A3970" w:rsidRDefault="002A3970" w:rsidP="006452FD">
      <w:pPr>
        <w:ind w:firstLine="720"/>
      </w:pPr>
    </w:p>
    <w:p w14:paraId="4DB581D1" w14:textId="77777777" w:rsidR="002A3970" w:rsidRDefault="002A3970" w:rsidP="006452FD">
      <w:pPr>
        <w:ind w:firstLine="720"/>
      </w:pPr>
    </w:p>
    <w:p w14:paraId="4742047E" w14:textId="77777777" w:rsidR="002A3970" w:rsidRDefault="002A3970" w:rsidP="006452FD">
      <w:pPr>
        <w:ind w:firstLine="720"/>
      </w:pPr>
    </w:p>
    <w:p w14:paraId="2E5BD6A5" w14:textId="77777777" w:rsidR="002177DF" w:rsidRDefault="002A3970" w:rsidP="002177DF">
      <w:r>
        <w:lastRenderedPageBreak/>
        <w:t>Reference Page</w:t>
      </w:r>
    </w:p>
    <w:p w14:paraId="59B48EFF" w14:textId="68A961EC" w:rsidR="002A3970" w:rsidRPr="002177DF" w:rsidRDefault="00294001" w:rsidP="002177DF">
      <w:r>
        <w:t xml:space="preserve"> </w:t>
      </w:r>
      <w:r w:rsidR="002A3970" w:rsidRPr="002A3970">
        <w:t>BIALIK</w:t>
      </w:r>
      <w:r w:rsidR="002A3970">
        <w:t xml:space="preserve">, KRISTEN. </w:t>
      </w:r>
      <w:r w:rsidR="002177DF">
        <w:t xml:space="preserve">Pew Research. </w:t>
      </w:r>
      <w:r w:rsidR="002177DF" w:rsidRPr="002177DF">
        <w:rPr>
          <w:i/>
          <w:iCs/>
        </w:rPr>
        <w:t>5 facts about blacks in the U.S.</w:t>
      </w:r>
      <w:r w:rsidR="002177DF">
        <w:rPr>
          <w:i/>
          <w:iCs/>
        </w:rPr>
        <w:t xml:space="preserve"> </w:t>
      </w:r>
      <w:r w:rsidR="002177DF">
        <w:t>Retrieved on Oct. 9, 2019</w:t>
      </w:r>
    </w:p>
    <w:p w14:paraId="7EDEABDE" w14:textId="776F8350" w:rsidR="002A3970" w:rsidRDefault="00294001" w:rsidP="002A3970">
      <w:r>
        <w:t xml:space="preserve"> </w:t>
      </w:r>
      <w:hyperlink r:id="rId4" w:history="1">
        <w:r w:rsidRPr="005F1160">
          <w:rPr>
            <w:rStyle w:val="Hyperlink"/>
          </w:rPr>
          <w:t>https://www.p</w:t>
        </w:r>
        <w:r w:rsidRPr="005F1160">
          <w:rPr>
            <w:rStyle w:val="Hyperlink"/>
          </w:rPr>
          <w:t>e</w:t>
        </w:r>
        <w:r w:rsidRPr="005F1160">
          <w:rPr>
            <w:rStyle w:val="Hyperlink"/>
          </w:rPr>
          <w:t>wresearch.org/fact-tank/2018/02/22/5-facts-about-blacks-in-the-us/</w:t>
        </w:r>
      </w:hyperlink>
    </w:p>
    <w:p w14:paraId="16CA45B8" w14:textId="6741BF90" w:rsidR="00EA2FAA" w:rsidRDefault="00294001" w:rsidP="002177DF">
      <w:pPr>
        <w:ind w:left="360" w:firstLine="0"/>
      </w:pPr>
      <w:r>
        <w:t xml:space="preserve"> </w:t>
      </w:r>
      <w:proofErr w:type="spellStart"/>
      <w:r>
        <w:t>Apel</w:t>
      </w:r>
      <w:proofErr w:type="spellEnd"/>
      <w:r>
        <w:t xml:space="preserve">, Robert. Powell, Kathleen. Prison Policy Initiative. </w:t>
      </w:r>
      <w:r w:rsidRPr="002177DF">
        <w:rPr>
          <w:i/>
          <w:iCs/>
        </w:rPr>
        <w:t>Mass Prison Crises</w:t>
      </w:r>
      <w:r>
        <w:t xml:space="preserve">. </w:t>
      </w:r>
      <w:r w:rsidR="002177DF">
        <w:t xml:space="preserve">  </w:t>
      </w:r>
      <w:hyperlink r:id="rId5" w:history="1">
        <w:r w:rsidR="002177DF" w:rsidRPr="00EA2FAA">
          <w:rPr>
            <w:rStyle w:val="Hyperlink"/>
          </w:rPr>
          <w:t>https://www.prisonpolicy.org/reports/ra</w:t>
        </w:r>
        <w:r w:rsidR="002177DF" w:rsidRPr="00EA2FAA">
          <w:rPr>
            <w:rStyle w:val="Hyperlink"/>
          </w:rPr>
          <w:t>t</w:t>
        </w:r>
        <w:r w:rsidR="002177DF" w:rsidRPr="00EA2FAA">
          <w:rPr>
            <w:rStyle w:val="Hyperlink"/>
          </w:rPr>
          <w:t>es.html</w:t>
        </w:r>
      </w:hyperlink>
      <w:r>
        <w:t xml:space="preserve"> Retrieved on Oct. 11, 2019</w:t>
      </w:r>
    </w:p>
    <w:p w14:paraId="38B83A1E" w14:textId="1400CAC3" w:rsidR="002177DF" w:rsidRPr="00EA2FAA" w:rsidRDefault="002177DF" w:rsidP="00EA2FAA">
      <w:r>
        <w:t xml:space="preserve">Weeks, Gregory. Crutchfield, Robert. </w:t>
      </w:r>
      <w:r w:rsidRPr="002177DF">
        <w:rPr>
          <w:i/>
          <w:iCs/>
        </w:rPr>
        <w:t>The Effects of Mass Incarceration on Communities of Colors</w:t>
      </w:r>
      <w:r>
        <w:rPr>
          <w:i/>
          <w:iCs/>
        </w:rPr>
        <w:t xml:space="preserve"> </w:t>
      </w:r>
      <w:r>
        <w:t>Retrieved on Oct. 10, 2019</w:t>
      </w:r>
      <w:bookmarkStart w:id="0" w:name="_GoBack"/>
      <w:bookmarkEnd w:id="0"/>
    </w:p>
    <w:p w14:paraId="68E1634E" w14:textId="38348395" w:rsidR="00EA2FAA" w:rsidRDefault="00EA2FAA" w:rsidP="00EA2FAA">
      <w:hyperlink r:id="rId6" w:history="1">
        <w:r w:rsidRPr="00EA2FAA">
          <w:rPr>
            <w:rStyle w:val="Hyperlink"/>
          </w:rPr>
          <w:t>https://issues.org/the-effects-of-mass-incarceration-on-communities-of-color/</w:t>
        </w:r>
      </w:hyperlink>
    </w:p>
    <w:p w14:paraId="51A8C903" w14:textId="31509F21" w:rsidR="002177DF" w:rsidRPr="00EA2FAA" w:rsidRDefault="002177DF" w:rsidP="00EA2FAA">
      <w:r w:rsidRPr="002177DF">
        <w:rPr>
          <w:i/>
          <w:iCs/>
        </w:rPr>
        <w:t>National Kids Count</w:t>
      </w:r>
      <w:r>
        <w:t>. Retrieved on Oct. 10, 2019</w:t>
      </w:r>
    </w:p>
    <w:p w14:paraId="29ABA1C5" w14:textId="4B754164" w:rsidR="00EA2FAA" w:rsidRPr="00EA2FAA" w:rsidRDefault="00EA2FAA" w:rsidP="00EA2FAA">
      <w:hyperlink r:id="rId7" w:history="1">
        <w:r w:rsidRPr="00EA2FAA">
          <w:rPr>
            <w:rStyle w:val="Hyperlink"/>
          </w:rPr>
          <w:t>https://datacenter.kidscount.org/data/tables/107-children-in-single-parent-families-by#detailed/1/any/false/871,870,573,869,36,868,867,133,38,35/10,11,9,12,1,185,13/432,431</w:t>
        </w:r>
      </w:hyperlink>
    </w:p>
    <w:p w14:paraId="33DAF7F3" w14:textId="77777777" w:rsidR="00EA2FAA" w:rsidRDefault="00EA2FAA" w:rsidP="002A3970"/>
    <w:sectPr w:rsidR="00EA2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2FD"/>
    <w:rsid w:val="002177DF"/>
    <w:rsid w:val="00294001"/>
    <w:rsid w:val="002A3970"/>
    <w:rsid w:val="0031645A"/>
    <w:rsid w:val="00443C4C"/>
    <w:rsid w:val="004E6136"/>
    <w:rsid w:val="006452FD"/>
    <w:rsid w:val="007F5135"/>
    <w:rsid w:val="00C9462C"/>
    <w:rsid w:val="00DD3B88"/>
    <w:rsid w:val="00EA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1CF0"/>
  <w15:chartTrackingRefBased/>
  <w15:docId w15:val="{2A3D58A5-DC25-45E6-96FE-696B9C04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2FD"/>
    <w:pPr>
      <w:spacing w:line="480" w:lineRule="auto"/>
      <w:ind w:left="720" w:hanging="36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45A"/>
    <w:rPr>
      <w:color w:val="0563C1" w:themeColor="hyperlink"/>
      <w:u w:val="single"/>
    </w:rPr>
  </w:style>
  <w:style w:type="character" w:styleId="UnresolvedMention">
    <w:name w:val="Unresolved Mention"/>
    <w:basedOn w:val="DefaultParagraphFont"/>
    <w:uiPriority w:val="99"/>
    <w:semiHidden/>
    <w:unhideWhenUsed/>
    <w:rsid w:val="00EA2FAA"/>
    <w:rPr>
      <w:color w:val="605E5C"/>
      <w:shd w:val="clear" w:color="auto" w:fill="E1DFDD"/>
    </w:rPr>
  </w:style>
  <w:style w:type="character" w:styleId="FollowedHyperlink">
    <w:name w:val="FollowedHyperlink"/>
    <w:basedOn w:val="DefaultParagraphFont"/>
    <w:uiPriority w:val="99"/>
    <w:semiHidden/>
    <w:unhideWhenUsed/>
    <w:rsid w:val="002940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41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atacenter.kidscount.org/data/tables/107-children-in-single-parent-families-by#detailed/1/any/false/871,870,573,869,36,868,867,133,38,35/10,11,9,12,1,185,13/432,4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sues.org/the-effects-of-mass-incarceration-on-communities-of-color/" TargetMode="External"/><Relationship Id="rId5" Type="http://schemas.openxmlformats.org/officeDocument/2006/relationships/hyperlink" Target="https://www.prisonpolicy.org/reports/rates.html" TargetMode="External"/><Relationship Id="rId4" Type="http://schemas.openxmlformats.org/officeDocument/2006/relationships/hyperlink" Target="https://www.pewresearch.org/fact-tank/2018/02/22/5-facts-about-blacks-in-the-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Cedric Nelson</cp:lastModifiedBy>
  <cp:revision>2</cp:revision>
  <dcterms:created xsi:type="dcterms:W3CDTF">2019-10-14T02:43:00Z</dcterms:created>
  <dcterms:modified xsi:type="dcterms:W3CDTF">2019-10-14T02:43:00Z</dcterms:modified>
</cp:coreProperties>
</file>