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6A1782" w:rsidRDefault="002148BF" w14:paraId="03669D0D" w14:textId="670F4AA0" w:rsidP="006A1782" w:rsidRPr="00234BC9">
      <w:pPr>
        <w:jc w:val="center"/>
        <w:ind w:firstLine="720"/>
        <w:rPr>
          <w:rFonts w:ascii="Calibri" w:hAnsiTheme="minorHAnsi"/>
        </w:rPr>
      </w:pPr>
      <w:r>
        <w:rPr>
          <w:b/>
          <w:rFonts w:ascii="Calibri" w:eastAsiaTheme="minorHAnsi" w:hAnsiTheme="minorHAnsi" w:cstheme="minorBidi"/>
          <w:sz w:val="28"/>
          <w:szCs w:val="28"/>
        </w:rPr>
        <w:t>Career Pathways</w:t>
      </w:r>
      <w:r w:rsidR="006A1782" w:rsidRPr="00234BC9">
        <w:rPr>
          <w:b/>
          <w:rFonts w:ascii="Calibri" w:eastAsiaTheme="minorHAnsi" w:hAnsiTheme="minorHAnsi" w:cstheme="minorBidi"/>
          <w:sz w:val="28"/>
          <w:szCs w:val="28"/>
        </w:rPr>
        <w:t xml:space="preserve"> Exploration Grid</w:t>
      </w:r>
    </w:p>
    <w:tbl>
      <w:tblPr>
        <w:tblW w:w="13945" w:type="dxa"/>
        <w:tblLayout w:type="fixed"/>
        <w:tblStyle w:val="TableGrid1"/>
        <w:tblLook w:val="4A0"/>
      </w:tblPr>
      <w:tblGrid>
        <w:gridCol w:w="2383"/>
        <w:gridCol w:w="3552"/>
        <w:gridCol w:w="3960"/>
        <w:gridCol w:w="4050"/>
      </w:tblGrid>
      <w:tr w14:paraId="1298C8A4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12A3BB0A" w14:textId="77777777" w:rsidP="00441A32" w:rsidRPr="00234BC9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Questions</w:t>
            </w:r>
          </w:p>
        </w:tc>
        <w:tc>
          <w:tcPr>
            <w:vAlign w:val="center"/>
            <w:tcW w:w="3552" w:type="dxa"/>
          </w:tcPr>
          <w:p w:rsidR="006A1782" w:rsidRDefault="006A1782" w14:paraId="2E4B34C4" w14:textId="77777777" w:rsidP="00441A32" w:rsidRPr="00234BC9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Career Path 1: Sport Agent</w:t>
            </w:r>
          </w:p>
        </w:tc>
        <w:tc>
          <w:tcPr>
            <w:vAlign w:val="center"/>
            <w:tcW w:w="3960" w:type="dxa"/>
          </w:tcPr>
          <w:p w:rsidR="006A1782" w:rsidRDefault="006A1782" w14:paraId="16341DA5" w14:textId="77777777" w:rsidP="00441A32" w:rsidRPr="00234BC9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>Career Path 2: Sport Marketing Manager</w:t>
            </w:r>
          </w:p>
        </w:tc>
        <w:tc>
          <w:tcPr>
            <w:vAlign w:val="center"/>
            <w:tcW w:w="4050" w:type="dxa"/>
          </w:tcPr>
          <w:p w:rsidR="006A1782" w:rsidRDefault="006A1782" w14:paraId="6861FFA2" w14:textId="77777777" w:rsidP="00441A32" w:rsidRPr="00234BC9">
            <w:pPr>
              <w:jc w:val="center"/>
              <w:rPr>
                <w:b/>
                <w:u w:val="single"/>
              </w:rPr>
            </w:pPr>
            <w:r w:rsidRPr="00234BC9">
              <w:rPr>
                <w:b/>
                <w:u w:val="single"/>
              </w:rPr>
              <w:t xml:space="preserve">Career Path 3: Athletic Director </w:t>
            </w:r>
          </w:p>
        </w:tc>
      </w:tr>
      <w:tr w14:paraId="622A5BC4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0A55E671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 xml:space="preserve">What skills and knowledge </w:t>
            </w:r>
            <w:r w:rsidRPr="00475C6B">
              <w:rPr>
                <w:noProof/>
                <w:sz w:val="22"/>
                <w:szCs w:val="22"/>
              </w:rPr>
              <w:t>are expected</w:t>
            </w:r>
            <w:r w:rsidRPr="00D55C43">
              <w:rPr>
                <w:sz w:val="22"/>
                <w:szCs w:val="22"/>
              </w:rPr>
              <w:t>?</w:t>
            </w:r>
          </w:p>
        </w:tc>
        <w:tc>
          <w:tcPr>
            <w:tcW w:w="3552" w:type="dxa"/>
          </w:tcPr>
          <w:p w:rsidR="006A1782" w:rsidRDefault="006A1782" w14:paraId="1C762CA2" w14:textId="77777777" w:rsidP="00441A32" w:rsidRPr="00234BC9">
            <w:r>
              <w:t>Negotiating</w:t>
            </w:r>
          </w:p>
          <w:p>
            <w:r>
              <w:t>Having expert knowledge of their clients’ sports</w:t>
            </w:r>
          </w:p>
          <w:p>
            <w:r>
              <w:t>Collecting data</w:t>
            </w:r>
          </w:p>
          <w:p>
            <w:r>
              <w:t>Analyzing statistics</w:t>
            </w:r>
          </w:p>
          <w:p>
            <w:r>
              <w:t>Promotions</w:t>
            </w:r>
          </w:p>
          <w:p>
            <w:r>
              <w:t>Networking</w:t>
            </w:r>
          </w:p>
          <w:p>
            <w:r>
              <w:t>Salesmanship</w:t>
            </w:r>
          </w:p>
        </w:tc>
        <w:tc>
          <w:tcPr>
            <w:tcW w:w="3960" w:type="dxa"/>
          </w:tcPr>
          <w:p w:rsidR="006A1782" w:rsidRDefault="006A1782" w14:paraId="7C9B0370" w14:textId="77777777" w:rsidP="00441A32" w:rsidRPr="00234BC9">
            <w:r>
              <w:t>In-depth knowledge of the sport, creativity, persuasive and communication skills, social perceptiveness, negotiating ability and critical thinking</w:t>
            </w:r>
          </w:p>
        </w:tc>
        <w:tc>
          <w:tcPr>
            <w:tcW w:w="4050" w:type="dxa"/>
          </w:tcPr>
          <w:p w:rsidR="006A1782" w:rsidRDefault="006A1782" w14:paraId="61DFCF8E" w14:textId="77777777" w:rsidP="00441A32" w:rsidRPr="00234BC9">
            <w:r>
              <w:t>Leadership Skills</w:t>
            </w:r>
          </w:p>
          <w:p>
            <w:r>
              <w:t>Intuition</w:t>
            </w:r>
          </w:p>
          <w:p>
            <w:r>
              <w:t>Communication Skills</w:t>
            </w:r>
          </w:p>
          <w:p>
            <w:r>
              <w:t>Problem Solving Skills</w:t>
            </w:r>
          </w:p>
          <w:p>
            <w:r>
              <w:t>Passion and Vision</w:t>
            </w:r>
          </w:p>
          <w:p>
            <w:r>
              <w:t>Perspective</w:t>
            </w:r>
          </w:p>
          <w:p>
            <w:r>
              <w:t>Organization Skills</w:t>
            </w:r>
          </w:p>
        </w:tc>
      </w:tr>
      <w:tr w14:paraId="1ACD867D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0E0F5E99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 xml:space="preserve">What training, certification, </w:t>
            </w:r>
            <w:r w:rsidRPr="00475C6B">
              <w:rPr>
                <w:noProof/>
                <w:sz w:val="22"/>
                <w:szCs w:val="22"/>
              </w:rPr>
              <w:t>and/or</w:t>
            </w:r>
            <w:r w:rsidRPr="00D55C43">
              <w:rPr>
                <w:sz w:val="22"/>
                <w:szCs w:val="22"/>
              </w:rPr>
              <w:t xml:space="preserve"> education are required?</w:t>
            </w:r>
          </w:p>
        </w:tc>
        <w:tc>
          <w:tcPr>
            <w:tcW w:w="3552" w:type="dxa"/>
          </w:tcPr>
          <w:p w:rsidR="006A1782" w:rsidRDefault="006A1782" w14:paraId="7EACD8BD" w14:textId="77777777" w:rsidP="00441A32" w:rsidRPr="00234BC9">
            <w:r>
              <w:t xml:space="preserve">sport management degree, law school isn't required but highly recommended. </w:t>
            </w:r>
          </w:p>
          <w:p>
            <w:r>
              <w:t>Certification: Different leagues or players associations often require agents to be certified in order to represent players.</w:t>
            </w:r>
          </w:p>
        </w:tc>
        <w:tc>
          <w:tcPr>
            <w:tcW w:w="3960" w:type="dxa"/>
          </w:tcPr>
          <w:p w:rsidR="006A1782" w:rsidRDefault="006A1782" w14:paraId="4803BD9A" w14:textId="77777777" w:rsidP="00441A32" w:rsidRPr="00234BC9">
            <w:r>
              <w:t>bachelor's degree in various areas of business, statistics, sport management or computer science</w:t>
            </w:r>
          </w:p>
        </w:tc>
        <w:tc>
          <w:tcPr>
            <w:tcW w:w="4050" w:type="dxa"/>
          </w:tcPr>
          <w:p w:rsidR="006A1782" w:rsidRDefault="006A1782" w14:paraId="528D88FF" w14:textId="77777777" w:rsidP="00441A32" w:rsidRPr="00234BC9">
            <w:r>
              <w:t>bachelor's degree in education, physical education, or a related field. Some schools may require a teaching certificate and two to three years of coaching experience.</w:t>
            </w:r>
          </w:p>
        </w:tc>
      </w:tr>
      <w:tr w14:paraId="51ACF574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59AD39CF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 xml:space="preserve">What tasks and activities </w:t>
            </w:r>
            <w:r w:rsidRPr="00475C6B">
              <w:rPr>
                <w:noProof/>
                <w:sz w:val="22"/>
                <w:szCs w:val="22"/>
              </w:rPr>
              <w:t>are performed</w:t>
            </w:r>
            <w:r w:rsidRPr="00D55C43">
              <w:rPr>
                <w:sz w:val="22"/>
                <w:szCs w:val="22"/>
              </w:rPr>
              <w:t>?</w:t>
            </w:r>
          </w:p>
        </w:tc>
        <w:tc>
          <w:tcPr>
            <w:tcW w:w="3552" w:type="dxa"/>
          </w:tcPr>
          <w:p w:rsidR="006A1782" w:rsidRDefault="006A1782" w14:paraId="658F9037" w14:textId="77777777" w:rsidP="00441A32" w:rsidRPr="00234BC9">
            <w:r>
              <w:t>Representing clients in business deals and negotiations.</w:t>
            </w:r>
          </w:p>
          <w:p>
            <w:r>
              <w:t>Reading and explaining contracts to clients.</w:t>
            </w:r>
          </w:p>
          <w:p>
            <w:r>
              <w:t>Handling marketing and promotional activities.</w:t>
            </w:r>
          </w:p>
          <w:p>
            <w:r>
              <w:t>Resolving public relations issues.</w:t>
            </w:r>
          </w:p>
          <w:p>
            <w:r>
              <w:t>Signing top Athletes.</w:t>
            </w:r>
          </w:p>
          <w:p>
            <w:r>
              <w:t>Assessing new talent.</w:t>
            </w:r>
          </w:p>
        </w:tc>
        <w:tc>
          <w:tcPr>
            <w:tcW w:w="3960" w:type="dxa"/>
          </w:tcPr>
          <w:p w:rsidR="006A1782" w:rsidRDefault="006A1782" w14:paraId="4F9C7BE6" w14:textId="77777777" w:rsidP="00441A32" w:rsidRPr="00234BC9">
            <w:r>
              <w:t xml:space="preserve">Securing Sponsorships With Clients and Businesses, </w:t>
            </w:r>
            <w:r>
              <w:t xml:space="preserve">Increasing Merchandise and Ticket Sales, </w:t>
            </w:r>
            <w:r>
              <w:t xml:space="preserve">Generating Awareness for Athletes and Team, </w:t>
            </w:r>
            <w:r>
              <w:t>Pursuing Innovative Marketing and Advertising Opportunities</w:t>
            </w:r>
          </w:p>
        </w:tc>
        <w:tc>
          <w:tcPr>
            <w:tcW w:w="4050" w:type="dxa"/>
          </w:tcPr>
          <w:p w:rsidR="006A1782" w:rsidRDefault="006A1782" w14:paraId="414A124D" w14:textId="77777777" w:rsidP="00441A32" w:rsidRPr="00234BC9">
            <w:r>
              <w:t>Providing guidance and direction for a school’s sports program</w:t>
            </w:r>
          </w:p>
          <w:p>
            <w:r>
              <w:t>Preparing budgets and allocating spending on items such as coaches' salaries, team travel, equipment purchases, and facility upkeep</w:t>
            </w:r>
          </w:p>
          <w:p>
            <w:r>
              <w:t>Coordinating with coaches about the scheduling of games and practices</w:t>
            </w:r>
          </w:p>
          <w:p>
            <w:r>
              <w:t>Collaborating with conferences and leagues about scheduling issues</w:t>
            </w:r>
          </w:p>
        </w:tc>
      </w:tr>
      <w:tr w14:paraId="337DF0EA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7351490A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What are the working conditions?</w:t>
            </w:r>
          </w:p>
        </w:tc>
        <w:tc>
          <w:tcPr>
            <w:tcW w:w="3552" w:type="dxa"/>
          </w:tcPr>
          <w:p w:rsidR="006A1782" w:rsidRDefault="006A1782" w14:paraId="106C060A" w14:textId="77777777" w:rsidP="00441A32" w:rsidRPr="00234BC9">
            <w:r>
              <w:t>male dominated industry, work long hours, attending sports events at night and on weekends, and require extensive travel with teams or individual athletes.</w:t>
            </w:r>
          </w:p>
        </w:tc>
        <w:tc>
          <w:tcPr>
            <w:tcW w:w="3960" w:type="dxa"/>
          </w:tcPr>
          <w:p w:rsidR="006A1782" w:rsidRDefault="006A1782" w14:paraId="1B30556C" w14:textId="77777777" w:rsidP="00441A32" w:rsidRPr="00234BC9">
            <w:r>
              <w:t>work long hours, attending sports events at night and on weekends, and require extensive travel with teams or individual athletes.</w:t>
            </w:r>
          </w:p>
        </w:tc>
        <w:tc>
          <w:tcPr>
            <w:tcW w:w="4050" w:type="dxa"/>
          </w:tcPr>
          <w:p w:rsidR="006A1782" w:rsidRDefault="006A1782" w14:paraId="2849D505" w14:textId="77777777" w:rsidP="00441A32" w:rsidRPr="00234BC9">
            <w:r>
              <w:t>works in a school office performing various administrative tasks, as well as away from the office attending fund-raising events and sports practices and games. This position may also require travel to away games.</w:t>
            </w:r>
          </w:p>
        </w:tc>
      </w:tr>
      <w:tr w14:paraId="510BA4D9" w14:textId="77777777" w:rsidR="006A1782" w:rsidRPr="00234BC9" w:rsidTr="000712AC">
        <w:trPr>
          <w:trHeight w:val="1179" w:hRule="exact"/>
        </w:trPr>
        <w:tc>
          <w:tcPr>
            <w:vAlign w:val="center"/>
            <w:tcW w:w="2383" w:type="dxa"/>
          </w:tcPr>
          <w:p w:rsidR="006A1782" w:rsidRDefault="006A1782" w14:paraId="01902185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What is the expected starting salary and benefits? Does it vary by region?</w:t>
            </w:r>
          </w:p>
        </w:tc>
        <w:tc>
          <w:tcPr>
            <w:tcW w:w="3552" w:type="dxa"/>
          </w:tcPr>
          <w:p w:rsidR="006A1782" w:rsidRDefault="006A1782" w14:paraId="11629CFF" w14:textId="77777777" w:rsidP="00441A32" w:rsidRPr="00234BC9">
            <w:r>
              <w:t>Median Annual Salary: $59,829</w:t>
            </w:r>
          </w:p>
          <w:p>
            <w:r>
              <w:t>Top 10% Annual Salary: $90,000</w:t>
            </w:r>
          </w:p>
          <w:p>
            <w:r>
              <w:t>Bottom 10% Annual Salary: $27,000</w:t>
            </w:r>
          </w:p>
        </w:tc>
        <w:tc>
          <w:tcPr>
            <w:tcW w:w="3960" w:type="dxa"/>
          </w:tcPr>
          <w:p w:rsidR="006A1782" w:rsidRDefault="006A1782" w14:paraId="0F2DA687" w14:textId="77777777" w:rsidP="00441A32" w:rsidRPr="00234BC9">
            <w:r>
              <w:t>$134,290</w:t>
            </w:r>
          </w:p>
          <w:p>
            <w:r>
              <w:t>$115,000 to $117,000</w:t>
            </w:r>
          </w:p>
          <w:p>
            <w:r/>
          </w:p>
        </w:tc>
        <w:tc>
          <w:tcPr>
            <w:tcW w:w="4050" w:type="dxa"/>
          </w:tcPr>
          <w:p w:rsidR="006A1782" w:rsidRDefault="006A1782" w14:paraId="655A3762" w14:textId="77777777" w:rsidP="00441A32" w:rsidRPr="00234BC9">
            <w:r>
              <w:t>Median Annual Salary: $59,745 ($28.72/hour)</w:t>
            </w:r>
          </w:p>
          <w:p>
            <w:r>
              <w:t>Top 10% Annual Salary: $100,068 ($48.11/hour)</w:t>
            </w:r>
          </w:p>
          <w:p>
            <w:r>
              <w:t>Bottom 10% Annual Salary: $34,353 ($16.52/hour)</w:t>
            </w:r>
          </w:p>
        </w:tc>
      </w:tr>
      <w:tr w14:paraId="5D8A2B0B" w14:textId="77777777" w:rsidR="006A1782" w:rsidRPr="00234BC9" w:rsidTr="000712AC">
        <w:trPr>
          <w:trHeight w:val="1035" w:hRule="exact"/>
        </w:trPr>
        <w:tc>
          <w:tcPr>
            <w:vAlign w:val="center"/>
            <w:tcW w:w="2383" w:type="dxa"/>
          </w:tcPr>
          <w:p w:rsidR="006A1782" w:rsidRDefault="006A1782" w14:paraId="46BFECC0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What is the employment outlook?</w:t>
            </w:r>
          </w:p>
        </w:tc>
        <w:tc>
          <w:tcPr>
            <w:tcW w:w="3552" w:type="dxa"/>
          </w:tcPr>
          <w:p w:rsidR="006A1782" w:rsidRDefault="006A1782" w14:paraId="4BEA6C5F" w14:textId="77777777" w:rsidP="00441A32" w:rsidRPr="00234BC9">
            <w:r>
              <w:t>Job growth for agents representing athletes and entertainers is projected at 3 percent for the decade ending in 2026</w:t>
            </w:r>
          </w:p>
        </w:tc>
        <w:tc>
          <w:tcPr>
            <w:tcW w:w="3960" w:type="dxa"/>
          </w:tcPr>
          <w:p w:rsidR="006A1782" w:rsidRDefault="006A1782" w14:paraId="7B4C648E" w14:textId="77777777" w:rsidP="00441A32" w:rsidRPr="00234BC9">
            <w:r>
              <w:t>Job Outlook, 2016-26 - 10%</w:t>
            </w:r>
          </w:p>
        </w:tc>
        <w:tc>
          <w:tcPr>
            <w:tcW w:w="4050" w:type="dxa"/>
          </w:tcPr>
          <w:p w:rsidR="006A1782" w:rsidRDefault="006A1782" w14:paraId="3CBA98F1" w14:textId="77777777" w:rsidP="00441A32" w:rsidRPr="00234BC9">
            <w:r>
              <w:t>15% job growth through 2022</w:t>
            </w:r>
          </w:p>
        </w:tc>
      </w:tr>
      <w:tr w14:paraId="23E41C03" w14:textId="77777777" w:rsidR="006A1782" w:rsidRPr="00234BC9" w:rsidTr="000712AC">
        <w:trPr>
          <w:trHeight w:val="1412" w:hRule="exact"/>
        </w:trPr>
        <w:tc>
          <w:tcPr>
            <w:vAlign w:val="center"/>
            <w:tcW w:w="2383" w:type="dxa"/>
          </w:tcPr>
          <w:p w:rsidR="006A1782" w:rsidRDefault="006A1782" w14:paraId="18A22881" w14:textId="77777777" w:rsidP="00441A32" w:rsidRPr="00D55C43">
            <w:pPr>
              <w:jc w:val="center"/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What is an example of a specific job in this field that might interest you? (look for open positions)</w:t>
              <w:lastRenderedPageBreak/>
            </w:r>
          </w:p>
        </w:tc>
        <w:tc>
          <w:tcPr>
            <w:tcW w:w="3552" w:type="dxa"/>
          </w:tcPr>
          <w:p w:rsidR="006A1782" w:rsidRDefault="006A1782" w14:paraId="1FF898BC" w14:textId="77777777" w:rsidP="00441A32" w:rsidRPr="00234BC9">
            <w:r>
              <w:t>NFL Agent</w:t>
            </w:r>
          </w:p>
        </w:tc>
        <w:tc>
          <w:tcPr>
            <w:tcW w:w="3960" w:type="dxa"/>
          </w:tcPr>
          <w:p w:rsidR="006A1782" w:rsidRDefault="006A1782" w14:paraId="1F081CCC" w14:textId="77777777" w:rsidP="00441A32" w:rsidRPr="00234BC9">
            <w:r>
              <w:t>sport marketing manager</w:t>
            </w:r>
          </w:p>
        </w:tc>
        <w:tc>
          <w:tcPr>
            <w:tcW w:w="4050" w:type="dxa"/>
          </w:tcPr>
          <w:p w:rsidR="006A1782" w:rsidRDefault="006A1782" w14:paraId="15456FF1" w14:textId="77777777" w:rsidP="00441A32" w:rsidRPr="00234BC9">
            <w:r>
              <w:t>athletic director</w:t>
            </w:r>
          </w:p>
        </w:tc>
      </w:tr>
      <w:tr w14:paraId="24C248B6" w14:textId="77777777" w:rsidR="006A1782" w:rsidRPr="000744E3" w:rsidTr="000712AC">
        <w:trPr>
          <w:trHeight w:val="1179" w:hRule="exact"/>
        </w:trPr>
        <w:tc>
          <w:tcPr>
            <w:shd w:fill="FFFFFF" w:color="auto" w:themeFill="background1" w:val="clear"/>
            <w:vAlign w:val="center"/>
            <w:tcW w:w="2383" w:type="dxa"/>
          </w:tcPr>
          <w:p w:rsidR="006A1782" w:rsidRDefault="006A1782" w14:paraId="0113600F" w14:textId="77777777" w:rsidP="00441A32" w:rsidRPr="00D55C43">
            <w:pPr>
              <w:jc w:val="cent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How does this career align with your transferable skills and strengths?</w:t>
            </w:r>
          </w:p>
        </w:tc>
        <w:tc>
          <w:tcPr>
            <w:shd w:fill="FFFFFF" w:color="auto" w:themeFill="background1" w:val="clear"/>
            <w:tcW w:w="3552" w:type="dxa"/>
          </w:tcPr>
          <w:p w:rsidR="006A1782" w:rsidRDefault="006A1782" w14:paraId="5F58BF11" w14:textId="77777777" w:rsidP="00441A32" w:rsidRPr="000744E3">
            <w:r>
              <w:t>I have the skills and strengths already. I am still learning to master them but they are still there.</w:t>
            </w:r>
          </w:p>
        </w:tc>
        <w:tc>
          <w:tcPr>
            <w:shd w:fill="FFFFFF" w:color="auto" w:themeFill="background1" w:val="clear"/>
            <w:tcW w:w="3960" w:type="dxa"/>
          </w:tcPr>
          <w:p w:rsidR="006A1782" w:rsidRDefault="006A1782" w14:paraId="6AA6E20A" w14:textId="77777777" w:rsidP="00441A32" w:rsidRPr="000744E3">
            <w:r>
              <w:t>I have the skills and strengths already. I am still learning to master them but they are still there.</w:t>
            </w:r>
          </w:p>
        </w:tc>
        <w:tc>
          <w:tcPr>
            <w:shd w:fill="FFFFFF" w:color="auto" w:themeFill="background1" w:val="clear"/>
            <w:tcW w:w="4050" w:type="dxa"/>
          </w:tcPr>
          <w:p w:rsidR="006A1782" w:rsidRDefault="006A1782" w14:paraId="1F3A9065" w14:textId="77777777" w:rsidP="00441A32" w:rsidRPr="000744E3">
            <w:r>
              <w:t>I have the skills and strengths already. I am still learning to master them but they are still there.</w:t>
            </w:r>
          </w:p>
        </w:tc>
      </w:tr>
      <w:tr w14:paraId="35843A8E" w14:textId="77777777" w:rsidR="006A1782" w:rsidRPr="00234BC9" w:rsidTr="000712AC">
        <w:trPr>
          <w:trHeight w:val="1179" w:hRule="exact"/>
        </w:trPr>
        <w:tc>
          <w:tcPr>
            <w:shd w:fill="FFFFFF" w:color="auto" w:themeFill="background1" w:val="clear"/>
            <w:vAlign w:val="center"/>
            <w:tcW w:w="2383" w:type="dxa"/>
          </w:tcPr>
          <w:p w:rsidR="006A1782" w:rsidRDefault="006A1782" w14:paraId="4C6C35AC" w14:textId="77777777" w:rsidP="00441A32" w:rsidRPr="00D55C43">
            <w:pPr>
              <w:jc w:val="cent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r w:rsidRPr="00D55C43">
              <w:rPr>
                <w:sz w:val="22"/>
                <w:szCs w:val="22"/>
              </w:rPr>
              <w:t>How does this career align with your goals and values?</w:t>
            </w:r>
          </w:p>
        </w:tc>
        <w:tc>
          <w:tcPr>
            <w:shd w:fill="FFFFFF" w:color="auto" w:themeFill="background1" w:val="clear"/>
            <w:tcW w:w="3552" w:type="dxa"/>
          </w:tcPr>
          <w:p w:rsidR="006A1782" w:rsidRDefault="006A1782" w14:paraId="6E53F33B" w14:textId="77777777" w:rsidP="00441A32" w:rsidRPr="00234BC9">
            <w:r>
              <w:t xml:space="preserve"> This career align with my goals and values by giving me a chance to live out my dream while they're living out theirs.  </w:t>
            </w:r>
          </w:p>
        </w:tc>
        <w:tc>
          <w:tcPr>
            <w:shd w:fill="FFFFFF" w:color="auto" w:themeFill="background1" w:val="clear"/>
            <w:tcW w:w="3960" w:type="dxa"/>
          </w:tcPr>
          <w:p w:rsidR="006A1782" w:rsidRDefault="006A1782" w14:paraId="25A6FFEB" w14:textId="77777777" w:rsidP="00441A32" w:rsidRPr="00234BC9">
            <w:r>
              <w:t>I have the skills and strengths already. I am still learning to master them but they are still there.</w:t>
            </w:r>
          </w:p>
        </w:tc>
        <w:tc>
          <w:tcPr>
            <w:shd w:fill="FFFFFF" w:color="auto" w:themeFill="background1" w:val="clear"/>
            <w:tcW w:w="4050" w:type="dxa"/>
          </w:tcPr>
          <w:p w:rsidR="006A1782" w:rsidRDefault="006A1782" w14:paraId="12B499FD" w14:textId="77777777" w:rsidP="00441A32" w:rsidRPr="00234BC9">
            <w:r>
              <w:t>I have the skills and strengths already. I am still learning to master them but they are still there.</w:t>
            </w:r>
          </w:p>
        </w:tc>
      </w:tr>
    </w:tbl>
    <w:p w:rsidR="006A1782" w:rsidRDefault="006A1782" w14:paraId="2CC7238B" w14:textId="77777777" w:rsidP="006A1782" w:rsidRPr="00234BC9">
      <w:pPr>
        <w:rPr>
          <w:rFonts w:ascii="Calibri" w:eastAsiaTheme="minorHAnsi" w:hAnsiTheme="minorHAnsi" w:cstheme="minorBidi"/>
        </w:rPr>
      </w:pPr>
    </w:p>
    <w:p w:rsidR="00B402FE" w:rsidRDefault="00802283" w14:paraId="6EAB49AF" w14:textId="77777777"/>
    <w:sectPr w:rsidR="00B402FE" w:rsidSect="000712AC">
      <w:docGrid w:linePitch="360"/>
      <w:headerReference r:id="rId7" w:type="first"/>
      <w:headerReference r:id="rId6" w:type="default"/>
      <w:pgSz w:w="15840" w:h="12240" w:orient="landscape"/>
      <w:pgMar w:left="1440" w:right="1440" w:top="1440" w:bottom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4D751" w14:textId="77777777" w:rsidR="00802283" w:rsidRDefault="00802283" w:rsidP="000712AC">
      <w:r>
        <w:separator/>
      </w:r>
    </w:p>
  </w:endnote>
  <w:endnote w:type="continuationSeparator" w:id="0">
    <w:p w14:paraId="1CF9813F" w14:textId="77777777" w:rsidR="00802283" w:rsidRDefault="00802283" w:rsidP="000712AC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64A2E" w14:textId="77777777" w:rsidR="00802283" w:rsidRDefault="00802283" w:rsidP="000712AC">
      <w:r>
        <w:separator/>
      </w:r>
    </w:p>
  </w:footnote>
  <w:footnote w:type="continuationSeparator" w:id="0">
    <w:p w14:paraId="4FF930E6" w14:textId="77777777" w:rsidR="00802283" w:rsidRDefault="00802283" w:rsidP="0007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9D12B" w14:textId="77777777" w:rsidR="000712AC" w:rsidRPr="000712AC" w:rsidRDefault="000712AC">
    <w:pPr>
      <w:pStyle w:val="Header"/>
      <w:rPr>
        <w:i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712AC">
      <w:rPr>
        <w:i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D130" w14:textId="77777777" w:rsidR="000712AC" w:rsidRPr="000712AC" w:rsidRDefault="000712AC">
    <w:pPr>
      <w:pStyle w:val="Header"/>
      <w:rPr>
        <w:b/>
      </w:rPr>
    </w:pPr>
    <w:r w:rsidRPr="000712AC">
      <w:rPr>
        <w:b/>
      </w:rPr>
      <w:t>Name:</w:t>
    </w:r>
    <w:r w:rsidRPr="000712AC">
      <w:t xml:space="preserve">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E185"/>
  <w15:chartTrackingRefBased/>
  <w15:docId w15:val="{059C3726-B5DE-412A-BF35-FCE207251F51}"/>
  <w:rsids>
    <w:rsidRoot val="006A1782"/>
    <w:rsid val="000712AC"/>
    <w:rsid val="000759D7"/>
    <w:rsid val="001D6576"/>
    <w:rsid val="001F2387"/>
    <w:rsid val="002148BF"/>
    <w:rsid val="00607824"/>
    <w:rsid val="006A1782"/>
    <w:rsid val="00802283"/>
    <w:rsid val="008A0F5D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82"/>
    <w:pPr>
      <w:spacing w:after="0" w:line="240" w:lineRule="auto"/>
    </w:pPr>
    <w:rPr>
      <w:rFonts w:ascii="Calibri" w:cs="Times New Roman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1">
    <w:name w:val="Table Grid1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TableGrid"/>
    <w:uiPriority w:val="59"/>
    <w:rsid w:val="006A1782"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6A1782"/>
  </w:style>
  <w:style w:type="paragraph" w:styleId="Header">
    <w:name w:val="header"/>
    <w:basedOn w:val="Normal"/>
    <w:link w:val="HeaderChar"/>
    <w:uiPriority w:val="99"/>
    <w:unhideWhenUsed/>
    <w:rsid w:val="000712AC"/>
    <w:pPr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rsid w:val="000712AC"/>
    <w:rPr>
      <w:rFonts w:ascii="Calibri" w:cs="Times New Roman" w:eastAsia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2AC"/>
    <w:pPr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rsid w:val="000712AC"/>
    <w:rPr>
      <w:rFonts w:ascii="Calibri" w:cs="Times New Roman" w:eastAsia="Calibri" w:hAnsi="Calibri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USC-SAAS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WINFIELD, JAMES</dc:creator>
  <cp:keywords/>
  <dc:description/>
  <cp:lastModifiedBy>Inspire</cp:lastModifiedBy>
  <cp:revision>2</cp:revision>
  <dcterms:created xsi:type="dcterms:W3CDTF">2020-08-30T16:55:00Z</dcterms:created>
  <dcterms:modified xsi:type="dcterms:W3CDTF">2020-08-30T16:55:00Z</dcterms:modified>
</cp:coreProperties>
</file>