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474" w:rsidRDefault="00B11474"/>
    <w:p w:rsidR="003B76F4" w:rsidRDefault="003B76F4">
      <w:pPr>
        <w:rPr>
          <w:b/>
          <w:sz w:val="28"/>
          <w:szCs w:val="28"/>
          <w:u w:val="single"/>
        </w:rPr>
      </w:pPr>
      <w:r w:rsidRPr="003B76F4">
        <w:rPr>
          <w:b/>
          <w:sz w:val="28"/>
          <w:szCs w:val="28"/>
          <w:u w:val="single"/>
        </w:rPr>
        <w:t>Textbook</w:t>
      </w:r>
    </w:p>
    <w:p w:rsidR="003B76F4" w:rsidRPr="003B76F4" w:rsidRDefault="003B76F4">
      <w:pPr>
        <w:rPr>
          <w:rFonts w:ascii="Times New Roman" w:hAnsi="Times New Roman" w:cs="Times New Roman"/>
          <w:sz w:val="28"/>
          <w:szCs w:val="28"/>
        </w:rPr>
      </w:pPr>
      <w:r w:rsidRPr="003B76F4">
        <w:rPr>
          <w:rFonts w:ascii="Times New Roman" w:hAnsi="Times New Roman" w:cs="Times New Roman"/>
          <w:sz w:val="28"/>
          <w:szCs w:val="28"/>
        </w:rPr>
        <w:t xml:space="preserve">Principles of Corporate Finance, by Richard A. </w:t>
      </w:r>
      <w:proofErr w:type="spellStart"/>
      <w:r w:rsidRPr="003B76F4">
        <w:rPr>
          <w:rFonts w:ascii="Times New Roman" w:hAnsi="Times New Roman" w:cs="Times New Roman"/>
          <w:sz w:val="28"/>
          <w:szCs w:val="28"/>
        </w:rPr>
        <w:t>Brealey</w:t>
      </w:r>
      <w:proofErr w:type="spellEnd"/>
      <w:r w:rsidRPr="003B76F4">
        <w:rPr>
          <w:rFonts w:ascii="Times New Roman" w:hAnsi="Times New Roman" w:cs="Times New Roman"/>
          <w:sz w:val="28"/>
          <w:szCs w:val="28"/>
        </w:rPr>
        <w:t xml:space="preserve">, Stewart C. Myers, and Franklin Allen, 11th edition, 2014. </w:t>
      </w:r>
    </w:p>
    <w:p w:rsidR="003B76F4" w:rsidRPr="003B76F4" w:rsidRDefault="003B76F4">
      <w:pPr>
        <w:rPr>
          <w:rFonts w:ascii="Times New Roman" w:hAnsi="Times New Roman" w:cs="Times New Roman"/>
          <w:sz w:val="28"/>
          <w:szCs w:val="28"/>
        </w:rPr>
      </w:pPr>
      <w:r w:rsidRPr="003B76F4">
        <w:rPr>
          <w:rFonts w:ascii="Times New Roman" w:hAnsi="Times New Roman" w:cs="Times New Roman"/>
          <w:sz w:val="28"/>
          <w:szCs w:val="28"/>
        </w:rPr>
        <w:sym w:font="Symbol" w:char="F0B7"/>
      </w:r>
      <w:r w:rsidRPr="003B76F4">
        <w:rPr>
          <w:rFonts w:ascii="Times New Roman" w:hAnsi="Times New Roman" w:cs="Times New Roman"/>
          <w:sz w:val="28"/>
          <w:szCs w:val="28"/>
        </w:rPr>
        <w:t xml:space="preserve"> Corporate Finance, by Jonathan </w:t>
      </w:r>
      <w:proofErr w:type="spellStart"/>
      <w:r w:rsidRPr="003B76F4">
        <w:rPr>
          <w:rFonts w:ascii="Times New Roman" w:hAnsi="Times New Roman" w:cs="Times New Roman"/>
          <w:sz w:val="28"/>
          <w:szCs w:val="28"/>
        </w:rPr>
        <w:t>Berk</w:t>
      </w:r>
      <w:proofErr w:type="spellEnd"/>
      <w:r w:rsidRPr="003B76F4">
        <w:rPr>
          <w:rFonts w:ascii="Times New Roman" w:hAnsi="Times New Roman" w:cs="Times New Roman"/>
          <w:sz w:val="28"/>
          <w:szCs w:val="28"/>
        </w:rPr>
        <w:t xml:space="preserve"> and Peter </w:t>
      </w:r>
      <w:proofErr w:type="spellStart"/>
      <w:r w:rsidRPr="003B76F4">
        <w:rPr>
          <w:rFonts w:ascii="Times New Roman" w:hAnsi="Times New Roman" w:cs="Times New Roman"/>
          <w:sz w:val="28"/>
          <w:szCs w:val="28"/>
        </w:rPr>
        <w:t>DeMarzo</w:t>
      </w:r>
      <w:proofErr w:type="spellEnd"/>
      <w:r w:rsidRPr="003B76F4">
        <w:rPr>
          <w:rFonts w:ascii="Times New Roman" w:hAnsi="Times New Roman" w:cs="Times New Roman"/>
          <w:sz w:val="28"/>
          <w:szCs w:val="28"/>
        </w:rPr>
        <w:t>, 3rd edition, 2013.</w:t>
      </w:r>
    </w:p>
    <w:p w:rsidR="003B76F4" w:rsidRDefault="003B76F4">
      <w:pPr>
        <w:rPr>
          <w:rFonts w:ascii="Times New Roman" w:hAnsi="Times New Roman" w:cs="Times New Roman"/>
          <w:sz w:val="28"/>
          <w:szCs w:val="28"/>
        </w:rPr>
      </w:pPr>
      <w:r w:rsidRPr="003B76F4">
        <w:rPr>
          <w:rFonts w:ascii="Times New Roman" w:hAnsi="Times New Roman" w:cs="Times New Roman"/>
          <w:sz w:val="28"/>
          <w:szCs w:val="28"/>
        </w:rPr>
        <w:t xml:space="preserve"> </w:t>
      </w:r>
      <w:r w:rsidRPr="003B76F4">
        <w:rPr>
          <w:rFonts w:ascii="Times New Roman" w:hAnsi="Times New Roman" w:cs="Times New Roman"/>
          <w:sz w:val="28"/>
          <w:szCs w:val="28"/>
        </w:rPr>
        <w:sym w:font="Symbol" w:char="F0B7"/>
      </w:r>
      <w:r w:rsidRPr="003B76F4">
        <w:rPr>
          <w:rFonts w:ascii="Times New Roman" w:hAnsi="Times New Roman" w:cs="Times New Roman"/>
          <w:sz w:val="28"/>
          <w:szCs w:val="28"/>
        </w:rPr>
        <w:t xml:space="preserve"> Corporate Finance, by Stephen A. Ross, Randolph W. </w:t>
      </w:r>
      <w:proofErr w:type="spellStart"/>
      <w:r w:rsidRPr="003B76F4">
        <w:rPr>
          <w:rFonts w:ascii="Times New Roman" w:hAnsi="Times New Roman" w:cs="Times New Roman"/>
          <w:sz w:val="28"/>
          <w:szCs w:val="28"/>
        </w:rPr>
        <w:t>Westerfield</w:t>
      </w:r>
      <w:proofErr w:type="spellEnd"/>
      <w:r w:rsidRPr="003B76F4">
        <w:rPr>
          <w:rFonts w:ascii="Times New Roman" w:hAnsi="Times New Roman" w:cs="Times New Roman"/>
          <w:sz w:val="28"/>
          <w:szCs w:val="28"/>
        </w:rPr>
        <w:t xml:space="preserve">, and Jeffrey F. Jaffe, 10th edition (2013). </w:t>
      </w:r>
    </w:p>
    <w:p w:rsidR="003B76F4" w:rsidRDefault="003B76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</w:t>
      </w:r>
    </w:p>
    <w:p w:rsidR="003B76F4" w:rsidRDefault="003B76F4">
      <w:r>
        <w:t>Week, day Topics covered and to be prepared (numbers refer to sections in the lecture notes) Week 1: Tue, Jan 19, 2016 0: Review of valuation techniques (WACC, APV, FCFE)</w:t>
      </w:r>
    </w:p>
    <w:p w:rsidR="003B76F4" w:rsidRDefault="00D33DA3">
      <w:r>
        <w:t xml:space="preserve"> Week 1:</w:t>
      </w:r>
      <w:r w:rsidR="003B76F4">
        <w:t xml:space="preserve"> Capital structure: Introduction </w:t>
      </w:r>
    </w:p>
    <w:p w:rsidR="003B76F4" w:rsidRDefault="00D33DA3">
      <w:r>
        <w:t xml:space="preserve">Week 2: </w:t>
      </w:r>
      <w:r w:rsidR="003B76F4">
        <w:t xml:space="preserve"> Corporate Income Taxes</w:t>
      </w:r>
    </w:p>
    <w:p w:rsidR="003B76F4" w:rsidRDefault="003B76F4">
      <w:r>
        <w:t xml:space="preserve"> 3: Financial distress Week 3: CASE: Mercury Athletic (write-up!) </w:t>
      </w:r>
    </w:p>
    <w:p w:rsidR="003B76F4" w:rsidRDefault="003B76F4">
      <w:r>
        <w:t xml:space="preserve">4: Issuing securities </w:t>
      </w:r>
    </w:p>
    <w:p w:rsidR="003B76F4" w:rsidRDefault="003B76F4">
      <w:r>
        <w:t xml:space="preserve">5: Managerial Incentives </w:t>
      </w:r>
    </w:p>
    <w:p w:rsidR="003B76F4" w:rsidRDefault="003B76F4">
      <w:r>
        <w:t xml:space="preserve">6: Capital structure </w:t>
      </w:r>
      <w:r w:rsidR="00D33DA3">
        <w:t>:</w:t>
      </w:r>
      <w:r>
        <w:t>CASE: National Convenience Stores (write-up!)</w:t>
      </w:r>
    </w:p>
    <w:p w:rsidR="003B76F4" w:rsidRDefault="003B76F4">
      <w:r>
        <w:t>Week 6: Payout policy: dividends and stock repurchases</w:t>
      </w:r>
    </w:p>
    <w:p w:rsidR="003B76F4" w:rsidRDefault="003B76F4">
      <w:pPr>
        <w:rPr>
          <w:rFonts w:ascii="Times New Roman" w:hAnsi="Times New Roman" w:cs="Times New Roman"/>
          <w:sz w:val="28"/>
          <w:szCs w:val="28"/>
        </w:rPr>
      </w:pPr>
    </w:p>
    <w:p w:rsidR="008964EE" w:rsidRDefault="008964EE">
      <w:pPr>
        <w:rPr>
          <w:rFonts w:ascii="Times New Roman" w:hAnsi="Times New Roman" w:cs="Times New Roman"/>
          <w:sz w:val="28"/>
          <w:szCs w:val="28"/>
        </w:rPr>
      </w:pPr>
    </w:p>
    <w:p w:rsidR="008964EE" w:rsidRDefault="008964EE">
      <w:pPr>
        <w:rPr>
          <w:rFonts w:ascii="Times New Roman" w:hAnsi="Times New Roman" w:cs="Times New Roman"/>
          <w:sz w:val="28"/>
          <w:szCs w:val="28"/>
        </w:rPr>
      </w:pPr>
    </w:p>
    <w:p w:rsidR="007E4580" w:rsidRDefault="007E4580">
      <w:pPr>
        <w:rPr>
          <w:rFonts w:ascii="Times New Roman" w:hAnsi="Times New Roman" w:cs="Times New Roman"/>
          <w:sz w:val="28"/>
          <w:szCs w:val="28"/>
        </w:rPr>
      </w:pPr>
    </w:p>
    <w:p w:rsidR="007E4580" w:rsidRDefault="007E4580">
      <w:pPr>
        <w:rPr>
          <w:rFonts w:ascii="Times New Roman" w:hAnsi="Times New Roman" w:cs="Times New Roman"/>
          <w:sz w:val="28"/>
          <w:szCs w:val="28"/>
        </w:rPr>
      </w:pPr>
    </w:p>
    <w:p w:rsidR="007E4580" w:rsidRDefault="007E4580">
      <w:pPr>
        <w:rPr>
          <w:rFonts w:ascii="Times New Roman" w:hAnsi="Times New Roman" w:cs="Times New Roman"/>
          <w:sz w:val="28"/>
          <w:szCs w:val="28"/>
        </w:rPr>
      </w:pPr>
    </w:p>
    <w:p w:rsidR="007E4580" w:rsidRDefault="007E4580">
      <w:pPr>
        <w:rPr>
          <w:rFonts w:ascii="Times New Roman" w:hAnsi="Times New Roman" w:cs="Times New Roman"/>
          <w:sz w:val="28"/>
          <w:szCs w:val="28"/>
        </w:rPr>
      </w:pPr>
    </w:p>
    <w:p w:rsidR="008964EE" w:rsidRDefault="008964EE">
      <w:pPr>
        <w:rPr>
          <w:rFonts w:ascii="Times New Roman" w:hAnsi="Times New Roman" w:cs="Times New Roman"/>
          <w:sz w:val="28"/>
          <w:szCs w:val="28"/>
        </w:rPr>
      </w:pPr>
    </w:p>
    <w:p w:rsidR="008964EE" w:rsidRDefault="008964EE">
      <w:pPr>
        <w:rPr>
          <w:rFonts w:ascii="Times New Roman" w:hAnsi="Times New Roman" w:cs="Times New Roman"/>
          <w:sz w:val="28"/>
          <w:szCs w:val="28"/>
        </w:rPr>
      </w:pPr>
    </w:p>
    <w:p w:rsidR="003B76F4" w:rsidRDefault="008964EE">
      <w:pPr>
        <w:rPr>
          <w:rFonts w:ascii="Times New Roman" w:hAnsi="Times New Roman" w:cs="Times New Roman"/>
          <w:b/>
          <w:sz w:val="28"/>
          <w:szCs w:val="28"/>
        </w:rPr>
      </w:pPr>
      <w:r w:rsidRPr="008964EE">
        <w:rPr>
          <w:rFonts w:ascii="Times New Roman" w:hAnsi="Times New Roman" w:cs="Times New Roman"/>
          <w:b/>
          <w:sz w:val="28"/>
          <w:szCs w:val="28"/>
        </w:rPr>
        <w:t>Columbia University</w:t>
      </w:r>
    </w:p>
    <w:p w:rsidR="008964EE" w:rsidRPr="008964EE" w:rsidRDefault="008964EE">
      <w:pPr>
        <w:rPr>
          <w:rFonts w:ascii="Times New Roman" w:hAnsi="Times New Roman" w:cs="Times New Roman"/>
          <w:sz w:val="24"/>
          <w:szCs w:val="24"/>
        </w:rPr>
      </w:pPr>
      <w:r w:rsidRPr="008964EE">
        <w:rPr>
          <w:rFonts w:ascii="Times New Roman" w:hAnsi="Times New Roman" w:cs="Times New Roman"/>
          <w:sz w:val="24"/>
          <w:szCs w:val="24"/>
        </w:rPr>
        <w:t xml:space="preserve">September 3 (W) Introduction to the Course </w:t>
      </w:r>
    </w:p>
    <w:p w:rsidR="008964EE" w:rsidRPr="008964EE" w:rsidRDefault="008964EE">
      <w:pPr>
        <w:rPr>
          <w:rFonts w:ascii="Times New Roman" w:hAnsi="Times New Roman" w:cs="Times New Roman"/>
          <w:sz w:val="24"/>
          <w:szCs w:val="24"/>
        </w:rPr>
      </w:pPr>
      <w:r w:rsidRPr="008964EE">
        <w:rPr>
          <w:rFonts w:ascii="Times New Roman" w:hAnsi="Times New Roman" w:cs="Times New Roman"/>
          <w:sz w:val="24"/>
          <w:szCs w:val="24"/>
        </w:rPr>
        <w:t xml:space="preserve">September 8 (M) Cost of Capital and Capital Budgeting </w:t>
      </w:r>
    </w:p>
    <w:p w:rsidR="008964EE" w:rsidRPr="008964EE" w:rsidRDefault="008964EE">
      <w:pPr>
        <w:rPr>
          <w:rFonts w:ascii="Times New Roman" w:hAnsi="Times New Roman" w:cs="Times New Roman"/>
          <w:sz w:val="24"/>
          <w:szCs w:val="24"/>
        </w:rPr>
      </w:pPr>
      <w:r w:rsidRPr="008964EE">
        <w:rPr>
          <w:rFonts w:ascii="Times New Roman" w:hAnsi="Times New Roman" w:cs="Times New Roman"/>
          <w:sz w:val="24"/>
          <w:szCs w:val="24"/>
        </w:rPr>
        <w:t>September 10 (W) Cost of Capital and Capital Budgeting Case: Marriott Corporation: The Cost of Capital (Abridged)</w:t>
      </w:r>
    </w:p>
    <w:p w:rsidR="008964EE" w:rsidRPr="008964EE" w:rsidRDefault="008964EE">
      <w:pPr>
        <w:rPr>
          <w:rFonts w:ascii="Times New Roman" w:hAnsi="Times New Roman" w:cs="Times New Roman"/>
          <w:sz w:val="24"/>
          <w:szCs w:val="24"/>
        </w:rPr>
      </w:pPr>
      <w:r w:rsidRPr="008964EE">
        <w:rPr>
          <w:rFonts w:ascii="Times New Roman" w:hAnsi="Times New Roman" w:cs="Times New Roman"/>
          <w:sz w:val="24"/>
          <w:szCs w:val="24"/>
        </w:rPr>
        <w:t xml:space="preserve"> September 15 (M) Discounted Cash Flow Valuation </w:t>
      </w:r>
    </w:p>
    <w:p w:rsidR="008964EE" w:rsidRPr="008964EE" w:rsidRDefault="008964EE">
      <w:pPr>
        <w:rPr>
          <w:rFonts w:ascii="Times New Roman" w:hAnsi="Times New Roman" w:cs="Times New Roman"/>
          <w:sz w:val="24"/>
          <w:szCs w:val="24"/>
        </w:rPr>
      </w:pPr>
      <w:r w:rsidRPr="008964EE">
        <w:rPr>
          <w:rFonts w:ascii="Times New Roman" w:hAnsi="Times New Roman" w:cs="Times New Roman"/>
          <w:sz w:val="24"/>
          <w:szCs w:val="24"/>
        </w:rPr>
        <w:t xml:space="preserve">September 17 (W) Discounted Cash Flow Valuation Case </w:t>
      </w:r>
      <w:proofErr w:type="spellStart"/>
      <w:r w:rsidRPr="008964EE">
        <w:rPr>
          <w:rFonts w:ascii="Times New Roman" w:hAnsi="Times New Roman" w:cs="Times New Roman"/>
          <w:sz w:val="24"/>
          <w:szCs w:val="24"/>
        </w:rPr>
        <w:t>writeup</w:t>
      </w:r>
      <w:proofErr w:type="spellEnd"/>
      <w:r w:rsidRPr="008964EE">
        <w:rPr>
          <w:rFonts w:ascii="Times New Roman" w:hAnsi="Times New Roman" w:cs="Times New Roman"/>
          <w:sz w:val="24"/>
          <w:szCs w:val="24"/>
        </w:rPr>
        <w:t xml:space="preserve"> to be handed in by group: E.I. du Pont de Nemours and Co.: Titanium Dioxide </w:t>
      </w:r>
    </w:p>
    <w:p w:rsidR="008964EE" w:rsidRPr="008964EE" w:rsidRDefault="008964EE">
      <w:pPr>
        <w:rPr>
          <w:rFonts w:ascii="Times New Roman" w:hAnsi="Times New Roman" w:cs="Times New Roman"/>
          <w:sz w:val="24"/>
          <w:szCs w:val="24"/>
        </w:rPr>
      </w:pPr>
      <w:r w:rsidRPr="008964EE">
        <w:rPr>
          <w:rFonts w:ascii="Times New Roman" w:hAnsi="Times New Roman" w:cs="Times New Roman"/>
          <w:sz w:val="24"/>
          <w:szCs w:val="24"/>
        </w:rPr>
        <w:t xml:space="preserve">September 22 (M) Payout Policy: Dividends </w:t>
      </w:r>
    </w:p>
    <w:p w:rsidR="008964EE" w:rsidRPr="008964EE" w:rsidRDefault="008964EE">
      <w:pPr>
        <w:rPr>
          <w:rFonts w:ascii="Times New Roman" w:hAnsi="Times New Roman" w:cs="Times New Roman"/>
          <w:sz w:val="24"/>
          <w:szCs w:val="24"/>
        </w:rPr>
      </w:pPr>
      <w:r w:rsidRPr="008964EE">
        <w:rPr>
          <w:rFonts w:ascii="Times New Roman" w:hAnsi="Times New Roman" w:cs="Times New Roman"/>
          <w:sz w:val="24"/>
          <w:szCs w:val="24"/>
        </w:rPr>
        <w:t>September 24 (W) Payout Policy: Dividends Case: General Dynamics: Compensation and Strategy (A) September 29 (M) Payout Policy: Stock Repurchases</w:t>
      </w:r>
    </w:p>
    <w:p w:rsidR="008964EE" w:rsidRPr="008964EE" w:rsidRDefault="008964EE">
      <w:pPr>
        <w:rPr>
          <w:rFonts w:ascii="Times New Roman" w:hAnsi="Times New Roman" w:cs="Times New Roman"/>
          <w:sz w:val="24"/>
          <w:szCs w:val="24"/>
        </w:rPr>
      </w:pPr>
      <w:r w:rsidRPr="008964EE">
        <w:rPr>
          <w:rFonts w:ascii="Times New Roman" w:hAnsi="Times New Roman" w:cs="Times New Roman"/>
          <w:sz w:val="24"/>
          <w:szCs w:val="24"/>
        </w:rPr>
        <w:t xml:space="preserve"> October 1 (W) Payout Policy: Stock Repurchases Case </w:t>
      </w:r>
      <w:proofErr w:type="spellStart"/>
      <w:r w:rsidRPr="008964EE">
        <w:rPr>
          <w:rFonts w:ascii="Times New Roman" w:hAnsi="Times New Roman" w:cs="Times New Roman"/>
          <w:sz w:val="24"/>
          <w:szCs w:val="24"/>
        </w:rPr>
        <w:t>writeup</w:t>
      </w:r>
      <w:proofErr w:type="spellEnd"/>
      <w:r w:rsidRPr="008964EE">
        <w:rPr>
          <w:rFonts w:ascii="Times New Roman" w:hAnsi="Times New Roman" w:cs="Times New Roman"/>
          <w:sz w:val="24"/>
          <w:szCs w:val="24"/>
        </w:rPr>
        <w:t xml:space="preserve"> to be handed in by group: Walgreen Company, 1990: The Cash Distribution Decision </w:t>
      </w:r>
    </w:p>
    <w:p w:rsidR="008964EE" w:rsidRPr="008964EE" w:rsidRDefault="008964EE">
      <w:pPr>
        <w:rPr>
          <w:rFonts w:ascii="Times New Roman" w:hAnsi="Times New Roman" w:cs="Times New Roman"/>
          <w:sz w:val="24"/>
          <w:szCs w:val="24"/>
        </w:rPr>
      </w:pPr>
      <w:r w:rsidRPr="008964EE">
        <w:rPr>
          <w:rFonts w:ascii="Times New Roman" w:hAnsi="Times New Roman" w:cs="Times New Roman"/>
          <w:sz w:val="24"/>
          <w:szCs w:val="24"/>
        </w:rPr>
        <w:t xml:space="preserve">October 6 (M) Equity Financing and Initial Public Offerings </w:t>
      </w:r>
    </w:p>
    <w:p w:rsidR="008964EE" w:rsidRDefault="008964EE">
      <w:pPr>
        <w:rPr>
          <w:rFonts w:ascii="Times New Roman" w:hAnsi="Times New Roman" w:cs="Times New Roman"/>
          <w:sz w:val="24"/>
          <w:szCs w:val="24"/>
        </w:rPr>
      </w:pPr>
      <w:r w:rsidRPr="008964EE">
        <w:rPr>
          <w:rFonts w:ascii="Times New Roman" w:hAnsi="Times New Roman" w:cs="Times New Roman"/>
          <w:sz w:val="24"/>
          <w:szCs w:val="24"/>
        </w:rPr>
        <w:t>October 8 (W) Equity Financing and Initial Public Offerings Case: Don’t Be Evil: Google’s 2004 Dutch Auction Initial Public Offering</w:t>
      </w:r>
    </w:p>
    <w:p w:rsidR="00FB48D6" w:rsidRDefault="00FB48D6">
      <w:pPr>
        <w:rPr>
          <w:rFonts w:ascii="Times New Roman" w:hAnsi="Times New Roman" w:cs="Times New Roman"/>
          <w:b/>
          <w:sz w:val="24"/>
          <w:szCs w:val="24"/>
        </w:rPr>
      </w:pPr>
      <w:r w:rsidRPr="00FB48D6">
        <w:rPr>
          <w:rFonts w:ascii="Times New Roman" w:hAnsi="Times New Roman" w:cs="Times New Roman"/>
          <w:b/>
          <w:sz w:val="24"/>
          <w:szCs w:val="24"/>
        </w:rPr>
        <w:t>Textbook:</w:t>
      </w:r>
    </w:p>
    <w:p w:rsidR="00FB48D6" w:rsidRDefault="00FB48D6">
      <w:pPr>
        <w:rPr>
          <w:rFonts w:ascii="Times New Roman" w:hAnsi="Times New Roman" w:cs="Times New Roman"/>
          <w:sz w:val="24"/>
          <w:szCs w:val="24"/>
        </w:rPr>
      </w:pPr>
      <w:r w:rsidRPr="00FB48D6">
        <w:rPr>
          <w:rFonts w:ascii="Times New Roman" w:hAnsi="Times New Roman" w:cs="Times New Roman"/>
          <w:sz w:val="24"/>
          <w:szCs w:val="24"/>
        </w:rPr>
        <w:t xml:space="preserve">Jonathan </w:t>
      </w:r>
      <w:proofErr w:type="spellStart"/>
      <w:r w:rsidRPr="00FB48D6">
        <w:rPr>
          <w:rFonts w:ascii="Times New Roman" w:hAnsi="Times New Roman" w:cs="Times New Roman"/>
          <w:sz w:val="24"/>
          <w:szCs w:val="24"/>
        </w:rPr>
        <w:t>Berk</w:t>
      </w:r>
      <w:proofErr w:type="spellEnd"/>
      <w:r w:rsidRPr="00FB48D6">
        <w:rPr>
          <w:rFonts w:ascii="Times New Roman" w:hAnsi="Times New Roman" w:cs="Times New Roman"/>
          <w:sz w:val="24"/>
          <w:szCs w:val="24"/>
        </w:rPr>
        <w:t xml:space="preserve"> and Peter </w:t>
      </w:r>
      <w:proofErr w:type="spellStart"/>
      <w:r w:rsidRPr="00FB48D6">
        <w:rPr>
          <w:rFonts w:ascii="Times New Roman" w:hAnsi="Times New Roman" w:cs="Times New Roman"/>
          <w:sz w:val="24"/>
          <w:szCs w:val="24"/>
        </w:rPr>
        <w:t>DeMarzo</w:t>
      </w:r>
      <w:proofErr w:type="spellEnd"/>
      <w:r w:rsidRPr="00FB48D6">
        <w:rPr>
          <w:rFonts w:ascii="Times New Roman" w:hAnsi="Times New Roman" w:cs="Times New Roman"/>
          <w:sz w:val="24"/>
          <w:szCs w:val="24"/>
        </w:rPr>
        <w:t>, Corporate Finance, Pearson, 2014, 3rd edition (BD). Recommended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4580" w:rsidRDefault="007E4580">
      <w:pPr>
        <w:rPr>
          <w:rFonts w:ascii="Times New Roman" w:hAnsi="Times New Roman" w:cs="Times New Roman"/>
          <w:sz w:val="24"/>
          <w:szCs w:val="24"/>
        </w:rPr>
      </w:pPr>
    </w:p>
    <w:p w:rsidR="007E4580" w:rsidRDefault="007E4580" w:rsidP="007E458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E4580">
        <w:rPr>
          <w:rFonts w:ascii="Times New Roman" w:hAnsi="Times New Roman" w:cs="Times New Roman"/>
          <w:b/>
          <w:sz w:val="28"/>
          <w:szCs w:val="28"/>
        </w:rPr>
        <w:t>Strayer</w:t>
      </w:r>
      <w:proofErr w:type="spellEnd"/>
      <w:r w:rsidRPr="007E4580">
        <w:rPr>
          <w:rFonts w:ascii="Times New Roman" w:hAnsi="Times New Roman" w:cs="Times New Roman"/>
          <w:b/>
          <w:sz w:val="28"/>
          <w:szCs w:val="28"/>
        </w:rPr>
        <w:t xml:space="preserve"> University:</w:t>
      </w:r>
    </w:p>
    <w:p w:rsidR="007E4580" w:rsidRPr="001B584C" w:rsidRDefault="007E4580" w:rsidP="007E4580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1: An Overview of Financial Management and the Financial Environment</w:t>
      </w:r>
    </w:p>
    <w:p w:rsidR="007E4580" w:rsidRPr="001B584C" w:rsidRDefault="007E4580" w:rsidP="007E4580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2: Financial Statement, Cash Flow, and Taxes</w:t>
      </w:r>
    </w:p>
    <w:p w:rsidR="000F5F60" w:rsidRPr="001B584C" w:rsidRDefault="007E4580" w:rsidP="000F5F60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3: Analysis of Financial Statements</w:t>
      </w:r>
    </w:p>
    <w:p w:rsidR="000F5F60" w:rsidRPr="001B584C" w:rsidRDefault="000F5F60" w:rsidP="000F5F60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4: Time Value of Money</w:t>
      </w:r>
    </w:p>
    <w:p w:rsidR="0056225B" w:rsidRPr="001B584C" w:rsidRDefault="000F5F60" w:rsidP="0056225B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5: Bond, Bond Valuation, and the Interest Rates</w:t>
      </w:r>
    </w:p>
    <w:p w:rsidR="0056225B" w:rsidRPr="001B584C" w:rsidRDefault="0056225B" w:rsidP="0056225B">
      <w:pPr>
        <w:rPr>
          <w:rFonts w:ascii="Times New Roman" w:hAnsi="Times New Roman" w:cs="Times New Roman"/>
          <w:sz w:val="24"/>
          <w:szCs w:val="24"/>
        </w:rPr>
      </w:pPr>
    </w:p>
    <w:p w:rsidR="0056225B" w:rsidRPr="001B584C" w:rsidRDefault="0056225B" w:rsidP="0056225B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6: Risk and Return</w:t>
      </w:r>
    </w:p>
    <w:p w:rsidR="00286E38" w:rsidRPr="001B584C" w:rsidRDefault="0056225B" w:rsidP="00286E38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7: Valuation of Stocks and Corporations</w:t>
      </w:r>
    </w:p>
    <w:p w:rsidR="00286E38" w:rsidRPr="001B584C" w:rsidRDefault="00286E38" w:rsidP="00286E38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8: Financial Options and Applications in Corporate Finance</w:t>
      </w:r>
    </w:p>
    <w:p w:rsidR="00AA7842" w:rsidRPr="001B584C" w:rsidRDefault="00286E38" w:rsidP="00AA7842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9: The Cost of Capital</w:t>
      </w:r>
    </w:p>
    <w:p w:rsidR="00AA7842" w:rsidRPr="001B584C" w:rsidRDefault="00AA7842" w:rsidP="00AA7842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10: The Basics of Capital Budgeting: Evaluating Cash Flows</w:t>
      </w:r>
    </w:p>
    <w:p w:rsidR="000D1673" w:rsidRPr="001B584C" w:rsidRDefault="00AA7842" w:rsidP="000D1673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11: Cash Flow Estimation and Risk Analysis</w:t>
      </w:r>
    </w:p>
    <w:p w:rsidR="000D1673" w:rsidRPr="001B584C" w:rsidRDefault="000D1673" w:rsidP="000D1673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12: Corporate Valuation and Financial Planning</w:t>
      </w:r>
    </w:p>
    <w:p w:rsidR="00946D59" w:rsidRPr="001B584C" w:rsidRDefault="000D1673" w:rsidP="00946D59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13: Agency Conflicts and Corporate Governance</w:t>
      </w:r>
    </w:p>
    <w:p w:rsidR="00946D59" w:rsidRPr="001B584C" w:rsidRDefault="00946D59" w:rsidP="00946D59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14: Distributions to Shareholders: Dividends and Repurchases</w:t>
      </w:r>
    </w:p>
    <w:p w:rsidR="00946D59" w:rsidRPr="001B584C" w:rsidRDefault="00946D59" w:rsidP="00946D59">
      <w:pPr>
        <w:rPr>
          <w:rFonts w:ascii="Times New Roman" w:hAnsi="Times New Roman" w:cs="Times New Roman"/>
          <w:sz w:val="24"/>
          <w:szCs w:val="24"/>
        </w:rPr>
      </w:pPr>
      <w:r w:rsidRPr="001B584C">
        <w:rPr>
          <w:rFonts w:ascii="Times New Roman" w:hAnsi="Times New Roman" w:cs="Times New Roman"/>
          <w:sz w:val="24"/>
          <w:szCs w:val="24"/>
        </w:rPr>
        <w:t>Chapter 15: Capital Structure Decisions</w:t>
      </w:r>
    </w:p>
    <w:p w:rsidR="00B2195E" w:rsidRDefault="00B2195E" w:rsidP="00946D59">
      <w:pPr>
        <w:rPr>
          <w:rFonts w:ascii="Times New Roman" w:hAnsi="Times New Roman" w:cs="Times New Roman"/>
          <w:b/>
          <w:sz w:val="28"/>
          <w:szCs w:val="28"/>
        </w:rPr>
      </w:pPr>
      <w:r w:rsidRPr="00B2195E">
        <w:rPr>
          <w:rFonts w:ascii="Times New Roman" w:hAnsi="Times New Roman" w:cs="Times New Roman"/>
          <w:b/>
          <w:sz w:val="28"/>
          <w:szCs w:val="28"/>
        </w:rPr>
        <w:t>WEEKLY CHAPTERS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2195E" w:rsidRDefault="00B2195E" w:rsidP="00946D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Week One: Chapters 1, 2, 3</w:t>
      </w:r>
    </w:p>
    <w:p w:rsidR="00B2195E" w:rsidRDefault="00B2195E" w:rsidP="00946D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Week Two: Chapters 4,5,6</w:t>
      </w:r>
    </w:p>
    <w:p w:rsidR="00B2195E" w:rsidRDefault="00B2195E" w:rsidP="00946D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Week Three: Chapters 7, 8,9</w:t>
      </w:r>
    </w:p>
    <w:p w:rsidR="00B2195E" w:rsidRDefault="00B2195E" w:rsidP="00946D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Week Four : Chapters 10,11, 12</w:t>
      </w:r>
    </w:p>
    <w:p w:rsidR="00B2195E" w:rsidRDefault="00B2195E" w:rsidP="00946D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Week Five : Chapters 13, 14, 15</w:t>
      </w:r>
    </w:p>
    <w:p w:rsidR="001B584C" w:rsidRDefault="001B584C" w:rsidP="00946D59">
      <w:pPr>
        <w:rPr>
          <w:rFonts w:ascii="Times New Roman" w:hAnsi="Times New Roman" w:cs="Times New Roman"/>
          <w:b/>
          <w:sz w:val="28"/>
          <w:szCs w:val="28"/>
        </w:rPr>
      </w:pPr>
    </w:p>
    <w:p w:rsidR="001B584C" w:rsidRDefault="001B584C" w:rsidP="00946D59">
      <w:pPr>
        <w:rPr>
          <w:rFonts w:ascii="Times New Roman" w:hAnsi="Times New Roman" w:cs="Times New Roman"/>
          <w:b/>
          <w:sz w:val="28"/>
          <w:szCs w:val="28"/>
        </w:rPr>
      </w:pPr>
    </w:p>
    <w:p w:rsidR="001B584C" w:rsidRDefault="001B584C" w:rsidP="00946D59">
      <w:pPr>
        <w:rPr>
          <w:rFonts w:ascii="Times New Roman" w:hAnsi="Times New Roman" w:cs="Times New Roman"/>
          <w:b/>
          <w:sz w:val="28"/>
          <w:szCs w:val="28"/>
        </w:rPr>
      </w:pPr>
    </w:p>
    <w:p w:rsidR="001B584C" w:rsidRDefault="001B584C" w:rsidP="00946D59">
      <w:pPr>
        <w:rPr>
          <w:rFonts w:ascii="Times New Roman" w:hAnsi="Times New Roman" w:cs="Times New Roman"/>
          <w:b/>
          <w:sz w:val="28"/>
          <w:szCs w:val="28"/>
        </w:rPr>
      </w:pPr>
    </w:p>
    <w:p w:rsidR="001B584C" w:rsidRDefault="001B584C" w:rsidP="00946D59">
      <w:pPr>
        <w:rPr>
          <w:rFonts w:ascii="Times New Roman" w:hAnsi="Times New Roman" w:cs="Times New Roman"/>
          <w:b/>
          <w:sz w:val="28"/>
          <w:szCs w:val="28"/>
        </w:rPr>
      </w:pPr>
    </w:p>
    <w:p w:rsidR="001B584C" w:rsidRDefault="001B584C" w:rsidP="00946D59">
      <w:pPr>
        <w:rPr>
          <w:rFonts w:ascii="Times New Roman" w:hAnsi="Times New Roman" w:cs="Times New Roman"/>
          <w:b/>
          <w:sz w:val="28"/>
          <w:szCs w:val="28"/>
        </w:rPr>
      </w:pPr>
    </w:p>
    <w:p w:rsidR="001B584C" w:rsidRDefault="001B584C" w:rsidP="00946D59">
      <w:pPr>
        <w:rPr>
          <w:rFonts w:ascii="Times New Roman" w:hAnsi="Times New Roman" w:cs="Times New Roman"/>
          <w:b/>
          <w:sz w:val="28"/>
          <w:szCs w:val="28"/>
        </w:rPr>
      </w:pPr>
    </w:p>
    <w:p w:rsidR="001B584C" w:rsidRPr="00B2195E" w:rsidRDefault="001B584C" w:rsidP="00946D59">
      <w:pPr>
        <w:rPr>
          <w:rFonts w:ascii="Times New Roman" w:hAnsi="Times New Roman" w:cs="Times New Roman"/>
          <w:b/>
          <w:sz w:val="28"/>
          <w:szCs w:val="28"/>
        </w:rPr>
      </w:pPr>
    </w:p>
    <w:p w:rsidR="00946D59" w:rsidRDefault="001B584C" w:rsidP="000D16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COURSE SLO'S:</w:t>
      </w:r>
    </w:p>
    <w:p w:rsidR="001B584C" w:rsidRPr="001B584C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Times New Roman" w:hAnsi="Times New Roman"/>
          <w:sz w:val="24"/>
          <w:szCs w:val="24"/>
        </w:rPr>
      </w:pPr>
      <w:r w:rsidRPr="001B584C">
        <w:rPr>
          <w:rFonts w:ascii="Times New Roman" w:eastAsia="Times New Roman" w:hAnsi="Times New Roman"/>
          <w:sz w:val="24"/>
          <w:szCs w:val="24"/>
        </w:rPr>
        <w:t>Analyze financial statements for key ratios, cash flow positions, and taxation effects. </w:t>
      </w:r>
    </w:p>
    <w:p w:rsidR="001B584C" w:rsidRPr="001B584C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Times New Roman" w:hAnsi="Times New Roman"/>
          <w:sz w:val="24"/>
          <w:szCs w:val="24"/>
        </w:rPr>
      </w:pPr>
      <w:r w:rsidRPr="001B584C">
        <w:rPr>
          <w:rFonts w:ascii="Times New Roman" w:eastAsia="Times New Roman" w:hAnsi="Times New Roman"/>
          <w:sz w:val="24"/>
          <w:szCs w:val="24"/>
        </w:rPr>
        <w:t>Review fixed income strategies using time value of money concept, bond valuation methods, and interest rate calculations. </w:t>
      </w:r>
    </w:p>
    <w:p w:rsidR="001B584C" w:rsidRPr="001B584C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Times New Roman" w:hAnsi="Times New Roman"/>
          <w:sz w:val="24"/>
          <w:szCs w:val="24"/>
        </w:rPr>
      </w:pPr>
      <w:r w:rsidRPr="001B584C">
        <w:rPr>
          <w:rFonts w:ascii="Times New Roman" w:eastAsia="Times New Roman" w:hAnsi="Times New Roman"/>
          <w:sz w:val="24"/>
          <w:szCs w:val="24"/>
        </w:rPr>
        <w:t>Estimate the risk and return on financial investments. </w:t>
      </w:r>
    </w:p>
    <w:p w:rsidR="001B584C" w:rsidRPr="001B584C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Times New Roman" w:hAnsi="Times New Roman"/>
          <w:sz w:val="24"/>
          <w:szCs w:val="24"/>
        </w:rPr>
      </w:pPr>
      <w:r w:rsidRPr="001B584C">
        <w:rPr>
          <w:rFonts w:ascii="Times New Roman" w:eastAsia="Times New Roman" w:hAnsi="Times New Roman"/>
          <w:sz w:val="24"/>
          <w:szCs w:val="24"/>
        </w:rPr>
        <w:t>Apply financial management options to corporate finance. </w:t>
      </w:r>
    </w:p>
    <w:p w:rsidR="001B584C" w:rsidRPr="001B584C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Times New Roman" w:hAnsi="Times New Roman"/>
          <w:sz w:val="24"/>
          <w:szCs w:val="24"/>
        </w:rPr>
      </w:pPr>
      <w:r w:rsidRPr="001B584C">
        <w:rPr>
          <w:rFonts w:ascii="Times New Roman" w:eastAsia="Times New Roman" w:hAnsi="Times New Roman"/>
          <w:sz w:val="24"/>
          <w:szCs w:val="24"/>
        </w:rPr>
        <w:t>Determine the cost of capital and how to maximize returns. </w:t>
      </w:r>
    </w:p>
    <w:p w:rsidR="001B584C" w:rsidRPr="001B584C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Times New Roman" w:hAnsi="Times New Roman"/>
          <w:sz w:val="24"/>
          <w:szCs w:val="24"/>
        </w:rPr>
      </w:pPr>
      <w:r w:rsidRPr="001B584C">
        <w:rPr>
          <w:rFonts w:ascii="Times New Roman" w:eastAsia="Times New Roman" w:hAnsi="Times New Roman"/>
          <w:sz w:val="24"/>
          <w:szCs w:val="24"/>
        </w:rPr>
        <w:t>Formulate cash flow analysis for capital projects, including project risks and returns. </w:t>
      </w:r>
    </w:p>
    <w:p w:rsidR="001B584C" w:rsidRPr="001B584C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Times New Roman" w:hAnsi="Times New Roman"/>
          <w:sz w:val="24"/>
          <w:szCs w:val="24"/>
        </w:rPr>
      </w:pPr>
      <w:r w:rsidRPr="001B584C">
        <w:rPr>
          <w:rFonts w:ascii="Times New Roman" w:eastAsia="Times New Roman" w:hAnsi="Times New Roman"/>
          <w:sz w:val="24"/>
          <w:szCs w:val="24"/>
        </w:rPr>
        <w:t>Evaluate how corporate valuation and forecasting affect financial management.</w:t>
      </w:r>
    </w:p>
    <w:p w:rsidR="001B584C" w:rsidRPr="001B584C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Times New Roman" w:hAnsi="Times New Roman"/>
          <w:sz w:val="24"/>
          <w:szCs w:val="24"/>
        </w:rPr>
      </w:pPr>
      <w:r w:rsidRPr="001B584C">
        <w:rPr>
          <w:rFonts w:ascii="Times New Roman" w:eastAsia="Times New Roman" w:hAnsi="Times New Roman"/>
          <w:sz w:val="24"/>
          <w:szCs w:val="24"/>
        </w:rPr>
        <w:t>Analyze how capital structure decision-making practices impact financial management. </w:t>
      </w:r>
    </w:p>
    <w:p w:rsidR="001B584C" w:rsidRPr="001B584C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Times New Roman" w:hAnsi="Times New Roman"/>
          <w:sz w:val="24"/>
          <w:szCs w:val="24"/>
        </w:rPr>
      </w:pPr>
      <w:r w:rsidRPr="001B584C">
        <w:rPr>
          <w:rFonts w:ascii="Times New Roman" w:eastAsia="Times New Roman" w:hAnsi="Times New Roman"/>
          <w:sz w:val="24"/>
          <w:szCs w:val="24"/>
        </w:rPr>
        <w:t>Design working capital management concepts to enhance tactical financial strategies. </w:t>
      </w:r>
    </w:p>
    <w:p w:rsidR="001B584C" w:rsidRPr="001B584C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Times New Roman" w:hAnsi="Times New Roman"/>
          <w:sz w:val="24"/>
          <w:szCs w:val="24"/>
        </w:rPr>
      </w:pPr>
      <w:r w:rsidRPr="001B584C">
        <w:rPr>
          <w:rFonts w:ascii="Times New Roman" w:eastAsia="Times New Roman" w:hAnsi="Times New Roman"/>
          <w:sz w:val="24"/>
          <w:szCs w:val="24"/>
        </w:rPr>
        <w:t>Develop financial management strategies for global corporate environments. </w:t>
      </w:r>
    </w:p>
    <w:p w:rsidR="001B584C" w:rsidRPr="001B584C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Times New Roman" w:hAnsi="Times New Roman"/>
          <w:sz w:val="24"/>
          <w:szCs w:val="24"/>
        </w:rPr>
      </w:pPr>
      <w:r w:rsidRPr="001B584C">
        <w:rPr>
          <w:rFonts w:ascii="Times New Roman" w:eastAsia="Times New Roman" w:hAnsi="Times New Roman"/>
          <w:sz w:val="24"/>
          <w:szCs w:val="24"/>
        </w:rPr>
        <w:t>Use technology and information resources to research issues in financial management. </w:t>
      </w:r>
    </w:p>
    <w:p w:rsidR="001B584C" w:rsidRPr="005B1166" w:rsidRDefault="001B584C" w:rsidP="001B584C">
      <w:pPr>
        <w:pStyle w:val="ColorfulList-Accent11"/>
        <w:numPr>
          <w:ilvl w:val="0"/>
          <w:numId w:val="3"/>
        </w:numPr>
        <w:spacing w:before="60" w:after="60"/>
        <w:contextualSpacing w:val="0"/>
        <w:rPr>
          <w:rFonts w:ascii="Arial" w:hAnsi="Arial" w:cs="Arial"/>
          <w:sz w:val="20"/>
          <w:szCs w:val="20"/>
        </w:rPr>
      </w:pPr>
      <w:r w:rsidRPr="001B584C">
        <w:rPr>
          <w:rFonts w:ascii="Times New Roman" w:eastAsia="Times New Roman" w:hAnsi="Times New Roman"/>
          <w:sz w:val="24"/>
          <w:szCs w:val="24"/>
        </w:rPr>
        <w:t>Write clearly and concisely about financial management using proper writing mechanics</w:t>
      </w:r>
      <w:r w:rsidRPr="00114BFF"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1B584C" w:rsidRDefault="001B584C" w:rsidP="001B584C">
      <w:pPr>
        <w:rPr>
          <w:rFonts w:ascii="Arial" w:hAnsi="Arial" w:cs="Arial"/>
          <w:sz w:val="20"/>
          <w:szCs w:val="20"/>
        </w:rPr>
      </w:pPr>
    </w:p>
    <w:p w:rsidR="001B584C" w:rsidRDefault="001B584C" w:rsidP="000D1673">
      <w:pPr>
        <w:rPr>
          <w:rFonts w:ascii="Times New Roman" w:hAnsi="Times New Roman" w:cs="Times New Roman"/>
          <w:sz w:val="28"/>
          <w:szCs w:val="28"/>
        </w:rPr>
      </w:pPr>
    </w:p>
    <w:p w:rsidR="001B584C" w:rsidRPr="001B584C" w:rsidRDefault="001B584C" w:rsidP="000D1673">
      <w:pPr>
        <w:rPr>
          <w:rFonts w:ascii="Times New Roman" w:hAnsi="Times New Roman" w:cs="Times New Roman"/>
          <w:sz w:val="28"/>
          <w:szCs w:val="28"/>
        </w:rPr>
      </w:pPr>
    </w:p>
    <w:p w:rsidR="001B584C" w:rsidRPr="00B2195E" w:rsidRDefault="001B584C" w:rsidP="000D1673">
      <w:pPr>
        <w:rPr>
          <w:rFonts w:ascii="Times New Roman" w:hAnsi="Times New Roman" w:cs="Times New Roman"/>
          <w:b/>
          <w:sz w:val="28"/>
          <w:szCs w:val="28"/>
        </w:rPr>
      </w:pPr>
    </w:p>
    <w:p w:rsidR="000D1673" w:rsidRPr="00B2195E" w:rsidRDefault="000D1673" w:rsidP="00AA7842">
      <w:pPr>
        <w:rPr>
          <w:rFonts w:ascii="Times New Roman" w:hAnsi="Times New Roman" w:cs="Times New Roman"/>
          <w:b/>
          <w:sz w:val="28"/>
          <w:szCs w:val="28"/>
        </w:rPr>
      </w:pPr>
    </w:p>
    <w:p w:rsidR="00AA7842" w:rsidRPr="00B2195E" w:rsidRDefault="00AA7842" w:rsidP="00286E38">
      <w:pPr>
        <w:rPr>
          <w:rFonts w:ascii="Times New Roman" w:hAnsi="Times New Roman" w:cs="Times New Roman"/>
          <w:b/>
          <w:sz w:val="28"/>
          <w:szCs w:val="28"/>
        </w:rPr>
      </w:pPr>
    </w:p>
    <w:p w:rsidR="0056225B" w:rsidRPr="00B2195E" w:rsidRDefault="0056225B" w:rsidP="000F5F60">
      <w:pPr>
        <w:rPr>
          <w:rFonts w:ascii="Times New Roman" w:hAnsi="Times New Roman" w:cs="Times New Roman"/>
          <w:b/>
          <w:sz w:val="28"/>
          <w:szCs w:val="28"/>
        </w:rPr>
      </w:pPr>
    </w:p>
    <w:p w:rsidR="000F5F60" w:rsidRPr="00B2195E" w:rsidRDefault="000F5F60" w:rsidP="007E4580">
      <w:pPr>
        <w:rPr>
          <w:rFonts w:ascii="Times New Roman" w:hAnsi="Times New Roman" w:cs="Times New Roman"/>
          <w:b/>
          <w:sz w:val="28"/>
          <w:szCs w:val="28"/>
        </w:rPr>
      </w:pPr>
    </w:p>
    <w:p w:rsidR="007E4580" w:rsidRPr="007E4580" w:rsidRDefault="007E4580" w:rsidP="007E4580">
      <w:pPr>
        <w:rPr>
          <w:rFonts w:ascii="Times New Roman" w:hAnsi="Times New Roman" w:cs="Times New Roman"/>
          <w:b/>
          <w:sz w:val="28"/>
          <w:szCs w:val="28"/>
        </w:rPr>
      </w:pPr>
    </w:p>
    <w:p w:rsidR="007E4580" w:rsidRPr="007E4580" w:rsidRDefault="007E4580">
      <w:pPr>
        <w:rPr>
          <w:rFonts w:ascii="Times New Roman" w:hAnsi="Times New Roman" w:cs="Times New Roman"/>
          <w:sz w:val="28"/>
          <w:szCs w:val="28"/>
        </w:rPr>
      </w:pPr>
    </w:p>
    <w:sectPr w:rsidR="007E4580" w:rsidRPr="007E4580" w:rsidSect="00B114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D27D1"/>
    <w:multiLevelType w:val="hybridMultilevel"/>
    <w:tmpl w:val="7868C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D53EE"/>
    <w:multiLevelType w:val="hybridMultilevel"/>
    <w:tmpl w:val="95205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C311F9"/>
    <w:multiLevelType w:val="hybridMultilevel"/>
    <w:tmpl w:val="59D4A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3B76F4"/>
    <w:rsid w:val="000D1673"/>
    <w:rsid w:val="000F5F60"/>
    <w:rsid w:val="001B584C"/>
    <w:rsid w:val="00286E38"/>
    <w:rsid w:val="003B76F4"/>
    <w:rsid w:val="0056225B"/>
    <w:rsid w:val="007E4580"/>
    <w:rsid w:val="008964EE"/>
    <w:rsid w:val="00946D59"/>
    <w:rsid w:val="00AA7842"/>
    <w:rsid w:val="00B11474"/>
    <w:rsid w:val="00B2195E"/>
    <w:rsid w:val="00D33DA3"/>
    <w:rsid w:val="00FB4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4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1B584C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585</Words>
  <Characters>3335</Characters>
  <Application>Microsoft Office Word</Application>
  <DocSecurity>0</DocSecurity>
  <Lines>27</Lines>
  <Paragraphs>7</Paragraphs>
  <ScaleCrop>false</ScaleCrop>
  <Company>Microsoft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Victor</cp:lastModifiedBy>
  <cp:revision>15</cp:revision>
  <dcterms:created xsi:type="dcterms:W3CDTF">2019-09-01T23:29:00Z</dcterms:created>
  <dcterms:modified xsi:type="dcterms:W3CDTF">2019-09-02T00:49:00Z</dcterms:modified>
</cp:coreProperties>
</file>