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286" w:rsidRDefault="00F86ECE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Student’s Name: </w:t>
      </w:r>
      <w:r>
        <w:rPr>
          <w:rFonts w:ascii="Times New Roman" w:eastAsia="Times New Roman" w:hAnsi="Times New Roman" w:cs="Times New Roman"/>
          <w:sz w:val="24"/>
          <w:szCs w:val="24"/>
        </w:rPr>
        <w:t>Maria Melville</w:t>
      </w:r>
    </w:p>
    <w:p w:rsidR="00BC3286" w:rsidRDefault="00F86ECE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Student’s Major: </w:t>
      </w:r>
      <w:r>
        <w:rPr>
          <w:rFonts w:ascii="Times New Roman" w:eastAsia="Times New Roman" w:hAnsi="Times New Roman" w:cs="Times New Roman"/>
          <w:sz w:val="24"/>
          <w:szCs w:val="24"/>
        </w:rPr>
        <w:t>Biology</w:t>
      </w:r>
    </w:p>
    <w:p w:rsidR="00BC3286" w:rsidRDefault="00F86ECE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Faculty Mentor’s Name: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Changyong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Qin </w:t>
      </w:r>
    </w:p>
    <w:p w:rsidR="00BC3286" w:rsidRDefault="00F86ECE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Presentation Category: </w:t>
      </w:r>
      <w:r>
        <w:rPr>
          <w:rFonts w:ascii="Times New Roman" w:eastAsia="Times New Roman" w:hAnsi="Times New Roman" w:cs="Times New Roman"/>
          <w:sz w:val="24"/>
          <w:szCs w:val="24"/>
        </w:rPr>
        <w:t>Chemistry</w:t>
      </w:r>
    </w:p>
    <w:p w:rsidR="00BC3286" w:rsidRDefault="00BE23BB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Oral/poster Presentation</w:t>
      </w:r>
      <w:r w:rsidR="00F86ECE">
        <w:rPr>
          <w:rFonts w:ascii="Times New Roman" w:hAnsi="Times New Roman" w:cs="Times New Roman"/>
          <w:sz w:val="24"/>
          <w:szCs w:val="24"/>
        </w:rPr>
        <w:t xml:space="preserve">: Poster </w:t>
      </w:r>
    </w:p>
    <w:p w:rsidR="00BC3286" w:rsidRDefault="00BC328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C3286" w:rsidRDefault="00F86EC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Intercalation of Molten Carbonate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Graphene</w:t>
      </w:r>
      <w:proofErr w:type="spellEnd"/>
    </w:p>
    <w:p w:rsidR="00BC3286" w:rsidRDefault="00BC328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3769B" w:rsidRDefault="00F86ECE" w:rsidP="00C3769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Carbon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several </w:t>
      </w:r>
      <w:r>
        <w:rPr>
          <w:rFonts w:ascii="Times New Roman" w:eastAsia="Times New Roman" w:hAnsi="Times New Roman" w:cs="Times New Roman"/>
          <w:sz w:val="24"/>
          <w:szCs w:val="24"/>
        </w:rPr>
        <w:t>allotropes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each has significant applications in </w:t>
      </w:r>
      <w:r w:rsidR="00BE23BB">
        <w:rPr>
          <w:rFonts w:ascii="Times New Roman" w:eastAsia="Times New Roman" w:hAnsi="Times New Roman" w:cs="Times New Roman"/>
          <w:sz w:val="24"/>
          <w:szCs w:val="24"/>
        </w:rPr>
        <w:t>industry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Graphene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is a two-dimensional single-layer hexagonal lattice of carbon, showing promising chemical and physical properties. Exfoliation of 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raphite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fabricate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graphene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is now a limiting fact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or for large-scale </w:t>
      </w:r>
      <w:r w:rsidR="00C3769B">
        <w:rPr>
          <w:rFonts w:ascii="Times New Roman" w:eastAsia="Times New Roman" w:hAnsi="Times New Roman" w:cs="Times New Roman"/>
          <w:sz w:val="24"/>
          <w:szCs w:val="24"/>
        </w:rPr>
        <w:t xml:space="preserve">production and </w:t>
      </w:r>
      <w:r>
        <w:rPr>
          <w:rFonts w:ascii="Times New Roman" w:eastAsia="Times New Roman" w:hAnsi="Times New Roman" w:cs="Times New Roman"/>
          <w:sz w:val="24"/>
          <w:szCs w:val="24"/>
        </w:rPr>
        <w:t>application of such novel material</w:t>
      </w:r>
      <w:r w:rsidR="00BE23BB">
        <w:rPr>
          <w:rFonts w:ascii="Times New Roman" w:eastAsia="Times New Roman" w:hAnsi="Times New Roman" w:cs="Times New Roman"/>
          <w:sz w:val="24"/>
          <w:szCs w:val="24"/>
        </w:rPr>
        <w:t>s</w:t>
      </w:r>
      <w:r w:rsidR="00C3769B">
        <w:rPr>
          <w:rFonts w:ascii="Times New Roman" w:eastAsia="Times New Roman" w:hAnsi="Times New Roman" w:cs="Times New Roman"/>
          <w:sz w:val="24"/>
          <w:szCs w:val="24"/>
        </w:rPr>
        <w:t>. In the current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study, we have examined the binding energy between two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graphene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sheets using density functional (DFT) method</w:t>
      </w:r>
      <w:r w:rsidR="00C3769B">
        <w:rPr>
          <w:rFonts w:ascii="Times New Roman" w:eastAsia="Times New Roman" w:hAnsi="Times New Roman" w:cs="Times New Roman"/>
          <w:sz w:val="24"/>
          <w:szCs w:val="24"/>
        </w:rPr>
        <w:t xml:space="preserve"> at the B3LPY/3-21G/GD3 level</w:t>
      </w:r>
      <w:r>
        <w:rPr>
          <w:rFonts w:ascii="Times New Roman" w:eastAsia="Times New Roman" w:hAnsi="Times New Roman" w:cs="Times New Roman"/>
          <w:sz w:val="24"/>
          <w:szCs w:val="24"/>
        </w:rPr>
        <w:t>. The binding is mainly due to dispersion force with a favored AB stacking pattern. T</w:t>
      </w:r>
      <w:r w:rsidR="00BE23BB">
        <w:rPr>
          <w:rFonts w:ascii="Times New Roman" w:eastAsia="Times New Roman" w:hAnsi="Times New Roman" w:cs="Times New Roman"/>
          <w:sz w:val="24"/>
          <w:szCs w:val="24"/>
        </w:rPr>
        <w:t>he calculated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23BB">
        <w:rPr>
          <w:rFonts w:ascii="Times New Roman" w:eastAsia="Times New Roman" w:hAnsi="Times New Roman" w:cs="Times New Roman"/>
          <w:sz w:val="24"/>
          <w:szCs w:val="24"/>
        </w:rPr>
        <w:t xml:space="preserve">binding energy is </w:t>
      </w:r>
      <w:proofErr w:type="gramStart"/>
      <w:r w:rsidR="00BE23BB">
        <w:rPr>
          <w:rFonts w:ascii="Times New Roman" w:eastAsia="Times New Roman" w:hAnsi="Times New Roman" w:cs="Times New Roman"/>
          <w:sz w:val="24"/>
          <w:szCs w:val="24"/>
        </w:rPr>
        <w:t>18.6 kcal/</w:t>
      </w:r>
      <w:proofErr w:type="spellStart"/>
      <w:r w:rsidR="00BE23BB">
        <w:rPr>
          <w:rFonts w:ascii="Times New Roman" w:eastAsia="Times New Roman" w:hAnsi="Times New Roman" w:cs="Times New Roman"/>
          <w:sz w:val="24"/>
          <w:szCs w:val="24"/>
        </w:rPr>
        <w:t>mol</w:t>
      </w:r>
      <w:proofErr w:type="spellEnd"/>
      <w:proofErr w:type="gramEnd"/>
      <w:r w:rsidR="00BE23BB">
        <w:rPr>
          <w:rFonts w:ascii="Times New Roman" w:eastAsia="Times New Roman" w:hAnsi="Times New Roman" w:cs="Times New Roman"/>
          <w:sz w:val="24"/>
          <w:szCs w:val="24"/>
        </w:rPr>
        <w:t xml:space="preserve"> and 25.0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kcal/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for AA and AB stacking, respectively.</w:t>
      </w:r>
      <w:r w:rsidR="00C3769B">
        <w:rPr>
          <w:rFonts w:ascii="Times New Roman" w:eastAsia="Times New Roman" w:hAnsi="Times New Roman" w:cs="Times New Roman"/>
          <w:sz w:val="24"/>
          <w:szCs w:val="24"/>
        </w:rPr>
        <w:t xml:space="preserve"> Once a unit of </w:t>
      </w:r>
      <w:r w:rsidR="00C3769B">
        <w:rPr>
          <w:rFonts w:ascii="Times New Roman" w:eastAsia="Times New Roman" w:hAnsi="Times New Roman" w:cs="Times New Roman"/>
          <w:sz w:val="24"/>
          <w:szCs w:val="24"/>
        </w:rPr>
        <w:t>Li</w:t>
      </w:r>
      <w:r w:rsidR="00C3769B" w:rsidRPr="00C376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C3769B">
        <w:rPr>
          <w:rFonts w:ascii="Times New Roman" w:eastAsia="Times New Roman" w:hAnsi="Times New Roman" w:cs="Times New Roman"/>
          <w:sz w:val="24"/>
          <w:szCs w:val="24"/>
        </w:rPr>
        <w:t>CO</w:t>
      </w:r>
      <w:r w:rsidR="00C3769B" w:rsidRPr="00C376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C3769B">
        <w:rPr>
          <w:rFonts w:ascii="Times New Roman" w:eastAsia="Times New Roman" w:hAnsi="Times New Roman" w:cs="Times New Roman"/>
          <w:sz w:val="24"/>
          <w:szCs w:val="24"/>
        </w:rPr>
        <w:t xml:space="preserve"> is inserted into the </w:t>
      </w:r>
      <w:proofErr w:type="spellStart"/>
      <w:r w:rsidR="00C3769B">
        <w:rPr>
          <w:rFonts w:ascii="Times New Roman" w:eastAsia="Times New Roman" w:hAnsi="Times New Roman" w:cs="Times New Roman"/>
          <w:sz w:val="24"/>
          <w:szCs w:val="24"/>
        </w:rPr>
        <w:t>graphene</w:t>
      </w:r>
      <w:proofErr w:type="spellEnd"/>
      <w:r w:rsidR="00C3769B">
        <w:rPr>
          <w:rFonts w:ascii="Times New Roman" w:eastAsia="Times New Roman" w:hAnsi="Times New Roman" w:cs="Times New Roman"/>
          <w:sz w:val="24"/>
          <w:szCs w:val="24"/>
        </w:rPr>
        <w:t xml:space="preserve"> sheets, the energy change is </w:t>
      </w:r>
      <w:proofErr w:type="gramStart"/>
      <w:r w:rsidR="00C3769B">
        <w:rPr>
          <w:rFonts w:ascii="Times New Roman" w:eastAsia="Times New Roman" w:hAnsi="Times New Roman" w:cs="Times New Roman"/>
          <w:sz w:val="24"/>
          <w:szCs w:val="24"/>
        </w:rPr>
        <w:t>-45.1 kcal/</w:t>
      </w:r>
      <w:proofErr w:type="spellStart"/>
      <w:r w:rsidR="00C3769B">
        <w:rPr>
          <w:rFonts w:ascii="Times New Roman" w:eastAsia="Times New Roman" w:hAnsi="Times New Roman" w:cs="Times New Roman"/>
          <w:sz w:val="24"/>
          <w:szCs w:val="24"/>
        </w:rPr>
        <w:t>mol</w:t>
      </w:r>
      <w:proofErr w:type="spellEnd"/>
      <w:r w:rsidR="00C3769B">
        <w:rPr>
          <w:rFonts w:ascii="Times New Roman" w:eastAsia="Times New Roman" w:hAnsi="Times New Roman" w:cs="Times New Roman"/>
          <w:sz w:val="24"/>
          <w:szCs w:val="24"/>
        </w:rPr>
        <w:t xml:space="preserve">, showing that the intercalation of molten carbonate can separate or stabilize the </w:t>
      </w:r>
      <w:proofErr w:type="spellStart"/>
      <w:r w:rsidR="00C3769B">
        <w:rPr>
          <w:rFonts w:ascii="Times New Roman" w:eastAsia="Times New Roman" w:hAnsi="Times New Roman" w:cs="Times New Roman"/>
          <w:sz w:val="24"/>
          <w:szCs w:val="24"/>
        </w:rPr>
        <w:t>graphene</w:t>
      </w:r>
      <w:proofErr w:type="spellEnd"/>
      <w:r w:rsidR="00C3769B">
        <w:rPr>
          <w:rFonts w:ascii="Times New Roman" w:eastAsia="Times New Roman" w:hAnsi="Times New Roman" w:cs="Times New Roman"/>
          <w:sz w:val="24"/>
          <w:szCs w:val="24"/>
        </w:rPr>
        <w:t xml:space="preserve"> sheets from the bulk</w:t>
      </w:r>
      <w:proofErr w:type="gramEnd"/>
      <w:r w:rsidR="00C3769B">
        <w:rPr>
          <w:rFonts w:ascii="Times New Roman" w:eastAsia="Times New Roman" w:hAnsi="Times New Roman" w:cs="Times New Roman"/>
          <w:sz w:val="24"/>
          <w:szCs w:val="24"/>
        </w:rPr>
        <w:t>. Accordingly, an electrochemical system was designed for the exfoliation of graphite, which uses silver and</w:t>
      </w:r>
      <w:bookmarkStart w:id="0" w:name="_GoBack"/>
      <w:bookmarkEnd w:id="0"/>
      <w:r w:rsidR="00C3769B">
        <w:rPr>
          <w:rFonts w:ascii="Times New Roman" w:eastAsia="Times New Roman" w:hAnsi="Times New Roman" w:cs="Times New Roman"/>
          <w:sz w:val="24"/>
          <w:szCs w:val="24"/>
        </w:rPr>
        <w:t xml:space="preserve"> graphite as electrodes and Li/Na/K carbonate as electrolyte. Application of voltage will lead to the expansion of the graphite electrode and intercalation of carbonate ions. </w:t>
      </w:r>
      <w:proofErr w:type="spellStart"/>
      <w:r w:rsidR="00C3769B">
        <w:rPr>
          <w:rFonts w:ascii="Times New Roman" w:eastAsia="Times New Roman" w:hAnsi="Times New Roman" w:cs="Times New Roman"/>
          <w:sz w:val="24"/>
          <w:szCs w:val="24"/>
        </w:rPr>
        <w:t>Graphene</w:t>
      </w:r>
      <w:proofErr w:type="spellEnd"/>
      <w:r w:rsidR="00C3769B">
        <w:rPr>
          <w:rFonts w:ascii="Times New Roman" w:eastAsia="Times New Roman" w:hAnsi="Times New Roman" w:cs="Times New Roman"/>
          <w:sz w:val="24"/>
          <w:szCs w:val="24"/>
        </w:rPr>
        <w:t xml:space="preserve"> samples from this device was collected and being analyzed. In future, we will continue to investigate different conditions and their factors on the </w:t>
      </w:r>
      <w:proofErr w:type="spellStart"/>
      <w:r w:rsidR="00C3769B">
        <w:rPr>
          <w:rFonts w:ascii="Times New Roman" w:eastAsia="Times New Roman" w:hAnsi="Times New Roman" w:cs="Times New Roman"/>
          <w:sz w:val="24"/>
          <w:szCs w:val="24"/>
        </w:rPr>
        <w:t>graphene</w:t>
      </w:r>
      <w:proofErr w:type="spellEnd"/>
      <w:r w:rsidR="00C3769B">
        <w:rPr>
          <w:rFonts w:ascii="Times New Roman" w:eastAsia="Times New Roman" w:hAnsi="Times New Roman" w:cs="Times New Roman"/>
          <w:sz w:val="24"/>
          <w:szCs w:val="24"/>
        </w:rPr>
        <w:t xml:space="preserve"> samples. </w:t>
      </w:r>
    </w:p>
    <w:sectPr w:rsidR="00C376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4E1438"/>
    <w:rsid w:val="000C51AB"/>
    <w:rsid w:val="00BC3286"/>
    <w:rsid w:val="00BE23BB"/>
    <w:rsid w:val="00C3769B"/>
    <w:rsid w:val="00F86ECE"/>
    <w:rsid w:val="1222476E"/>
    <w:rsid w:val="157E5178"/>
    <w:rsid w:val="1E245C3D"/>
    <w:rsid w:val="20BE4ACB"/>
    <w:rsid w:val="327F35B9"/>
    <w:rsid w:val="7D4E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Melville</dc:creator>
  <cp:lastModifiedBy>David Qin</cp:lastModifiedBy>
  <cp:revision>1</cp:revision>
  <dcterms:created xsi:type="dcterms:W3CDTF">2017-07-11T18:59:00Z</dcterms:created>
  <dcterms:modified xsi:type="dcterms:W3CDTF">2017-07-12T19:24:00Z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1033-10.2.0.5871</vt:lpwstr>
  </property>
</Properties>
</file>