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8233401" w14:paraId="2C078E63" wp14:textId="2FE7E6CA">
      <w:pPr>
        <w:rPr>
          <w:sz w:val="24"/>
          <w:szCs w:val="24"/>
        </w:rPr>
      </w:pPr>
      <w:bookmarkStart w:name="_GoBack" w:id="0"/>
      <w:bookmarkEnd w:id="0"/>
      <w:r w:rsidRPr="58233401" w:rsidR="5B772EE6">
        <w:rPr>
          <w:sz w:val="24"/>
          <w:szCs w:val="24"/>
        </w:rPr>
        <w:t xml:space="preserve">Critical Thinking </w:t>
      </w:r>
    </w:p>
    <w:p w:rsidR="5B772EE6" w:rsidP="58233401" w:rsidRDefault="5B772EE6" w14:paraId="04B4BEE7" w14:textId="7C7DBF2F">
      <w:pPr>
        <w:pStyle w:val="Normal"/>
        <w:rPr>
          <w:sz w:val="24"/>
          <w:szCs w:val="24"/>
        </w:rPr>
      </w:pPr>
      <w:r w:rsidRPr="58233401" w:rsidR="5B772EE6">
        <w:rPr>
          <w:sz w:val="24"/>
          <w:szCs w:val="24"/>
        </w:rPr>
        <w:t>Week 7</w:t>
      </w:r>
    </w:p>
    <w:p w:rsidR="5B772EE6" w:rsidP="58233401" w:rsidRDefault="5B772EE6" w14:paraId="1C0BCA7B" w14:textId="37AE159E">
      <w:pPr>
        <w:pStyle w:val="Normal"/>
        <w:rPr>
          <w:sz w:val="24"/>
          <w:szCs w:val="24"/>
        </w:rPr>
      </w:pPr>
      <w:r w:rsidRPr="58233401" w:rsidR="5B772EE6">
        <w:rPr>
          <w:sz w:val="24"/>
          <w:szCs w:val="24"/>
        </w:rPr>
        <w:t>Tori Gray</w:t>
      </w:r>
    </w:p>
    <w:p w:rsidR="5B772EE6" w:rsidP="58233401" w:rsidRDefault="5B772EE6" w14:paraId="212C6C3F" w14:textId="1CCDBD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8233401" w:rsidR="5B772EE6">
        <w:rPr>
          <w:rFonts w:ascii="Calibri" w:hAnsi="Calibri" w:eastAsia="Calibri" w:cs="Calibri"/>
          <w:noProof w:val="0"/>
          <w:sz w:val="24"/>
          <w:szCs w:val="24"/>
          <w:lang w:val="en-US"/>
        </w:rPr>
        <w:t>Why are fe</w:t>
      </w:r>
      <w:r w:rsidRPr="58233401" w:rsidR="5B772EE6">
        <w:rPr>
          <w:rFonts w:ascii="Calibri" w:hAnsi="Calibri" w:eastAsia="Calibri" w:cs="Calibri"/>
          <w:noProof w:val="0"/>
          <w:sz w:val="24"/>
          <w:szCs w:val="24"/>
          <w:lang w:val="en-US"/>
        </w:rPr>
        <w:t>males more prone to urinary tract infections than males? How can females decrease susceptibility?</w:t>
      </w:r>
    </w:p>
    <w:p w:rsidR="5B772EE6" w:rsidP="58233401" w:rsidRDefault="5B772EE6" w14:paraId="2BD2D553" w14:textId="58103A01">
      <w:pPr>
        <w:pStyle w:val="Normal"/>
        <w:ind w:left="360"/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</w:pPr>
      <w:r w:rsidRPr="58233401" w:rsidR="5B772EE6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 Females are more prone to UTIs because they have shorter urethras which make it easier for germs to migrate into the bladder</w:t>
      </w:r>
    </w:p>
    <w:p w:rsidR="5B772EE6" w:rsidP="58233401" w:rsidRDefault="5B772EE6" w14:paraId="66588E56" w14:textId="630624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8233401" w:rsidR="5B772EE6">
        <w:rPr>
          <w:rFonts w:ascii="Calibri" w:hAnsi="Calibri" w:eastAsia="Calibri" w:cs="Calibri"/>
          <w:noProof w:val="0"/>
          <w:sz w:val="24"/>
          <w:szCs w:val="24"/>
          <w:lang w:val="en-US"/>
        </w:rPr>
        <w:t>What is the difference between enuresis and urinary incontinence?</w:t>
      </w:r>
    </w:p>
    <w:p w:rsidR="5B772EE6" w:rsidP="58233401" w:rsidRDefault="5B772EE6" w14:paraId="221F6332" w14:textId="7C88F7CB">
      <w:pPr>
        <w:pStyle w:val="Normal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8233401" w:rsidR="5B772E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Enuresis is the medical term for bedwetting. </w:t>
      </w:r>
      <w:r w:rsidRPr="58233401" w:rsidR="5B772EE6">
        <w:rPr>
          <w:rFonts w:ascii="Calibri" w:hAnsi="Calibri" w:eastAsia="Calibri" w:cs="Calibri"/>
          <w:noProof w:val="0"/>
          <w:sz w:val="24"/>
          <w:szCs w:val="24"/>
          <w:lang w:val="en-US"/>
        </w:rPr>
        <w:t>Urinary</w:t>
      </w:r>
      <w:r w:rsidRPr="58233401" w:rsidR="5B772E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incontinence is the loss of bladder control.</w:t>
      </w:r>
    </w:p>
    <w:p w:rsidR="44BF5D36" w:rsidP="58233401" w:rsidRDefault="44BF5D36" w14:paraId="17CB287B" w14:textId="14DC1E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8233401" w:rsidR="44BF5D36">
        <w:rPr>
          <w:rFonts w:ascii="Calibri" w:hAnsi="Calibri" w:eastAsia="Calibri" w:cs="Calibri"/>
          <w:noProof w:val="0"/>
          <w:sz w:val="24"/>
          <w:szCs w:val="24"/>
          <w:lang w:val="en-US"/>
        </w:rPr>
        <w:t>What is the difference in an indwelling catheter and an in-and-out catheter and why is each used?</w:t>
      </w:r>
    </w:p>
    <w:p w:rsidR="44BF5D36" w:rsidP="58233401" w:rsidRDefault="44BF5D36" w14:paraId="27DBD9DD" w14:textId="1DB18AAB">
      <w:pPr>
        <w:pStyle w:val="Normal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8233401" w:rsidR="44BF5D3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Indwelling catheter is a catheter that stays in the bladder for a while. An in-and-out catheter is </w:t>
      </w:r>
      <w:r w:rsidRPr="58233401" w:rsidR="6DF50C9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 one-time use catheter.  Indwelling catheters are used for long term use </w:t>
      </w:r>
      <w:r w:rsidRPr="58233401" w:rsidR="4A7751C7">
        <w:rPr>
          <w:rFonts w:ascii="Calibri" w:hAnsi="Calibri" w:eastAsia="Calibri" w:cs="Calibri"/>
          <w:noProof w:val="0"/>
          <w:sz w:val="24"/>
          <w:szCs w:val="24"/>
          <w:lang w:val="en-US"/>
        </w:rPr>
        <w:t>whereas</w:t>
      </w:r>
      <w:r w:rsidRPr="58233401" w:rsidR="6DF50C9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in-and</w:t>
      </w:r>
      <w:r w:rsidRPr="58233401" w:rsidR="1C2234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-out catheters are used for short time/ </w:t>
      </w:r>
      <w:r w:rsidRPr="58233401" w:rsidR="0A3C9742">
        <w:rPr>
          <w:rFonts w:ascii="Calibri" w:hAnsi="Calibri" w:eastAsia="Calibri" w:cs="Calibri"/>
          <w:noProof w:val="0"/>
          <w:sz w:val="24"/>
          <w:szCs w:val="24"/>
          <w:lang w:val="en-US"/>
        </w:rPr>
        <w:t>one-time</w:t>
      </w:r>
      <w:r w:rsidRPr="58233401" w:rsidR="1C2234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use.</w:t>
      </w:r>
    </w:p>
    <w:p w:rsidR="1C22348B" w:rsidP="58233401" w:rsidRDefault="1C22348B" w14:paraId="3569F24B" w14:textId="250C33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8233401" w:rsidR="1C22348B">
        <w:rPr>
          <w:rFonts w:ascii="Calibri" w:hAnsi="Calibri" w:eastAsia="Calibri" w:cs="Calibri"/>
          <w:noProof w:val="0"/>
          <w:sz w:val="24"/>
          <w:szCs w:val="24"/>
          <w:lang w:val="en-US"/>
        </w:rPr>
        <w:t>Why is it important to teach young men to do a monthly testicular examination?</w:t>
      </w:r>
    </w:p>
    <w:p w:rsidR="1C22348B" w:rsidP="58233401" w:rsidRDefault="1C22348B" w14:paraId="0A632D4E" w14:textId="0B5CB814">
      <w:pPr>
        <w:pStyle w:val="Normal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8233401" w:rsidR="1C2234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Testicular cancer is a very </w:t>
      </w:r>
      <w:r w:rsidRPr="58233401" w:rsidR="32659C1C">
        <w:rPr>
          <w:rFonts w:ascii="Calibri" w:hAnsi="Calibri" w:eastAsia="Calibri" w:cs="Calibri"/>
          <w:noProof w:val="0"/>
          <w:sz w:val="24"/>
          <w:szCs w:val="24"/>
          <w:lang w:val="en-US"/>
        </w:rPr>
        <w:t>fast-moving</w:t>
      </w:r>
      <w:r w:rsidRPr="58233401" w:rsidR="1C2234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cancer so monthly testicular exams are important to make sure the te</w:t>
      </w:r>
      <w:r w:rsidRPr="58233401" w:rsidR="4FBA1B35">
        <w:rPr>
          <w:rFonts w:ascii="Calibri" w:hAnsi="Calibri" w:eastAsia="Calibri" w:cs="Calibri"/>
          <w:noProof w:val="0"/>
          <w:sz w:val="24"/>
          <w:szCs w:val="24"/>
          <w:lang w:val="en-US"/>
        </w:rPr>
        <w:t>sticles</w:t>
      </w:r>
      <w:r w:rsidRPr="58233401" w:rsidR="1C2234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are healthy.</w:t>
      </w:r>
    </w:p>
    <w:p w:rsidR="58233401" w:rsidP="58233401" w:rsidRDefault="58233401" w14:paraId="63664937" w14:textId="73308CCC">
      <w:pPr>
        <w:pStyle w:val="Normal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58233401" w:rsidP="58233401" w:rsidRDefault="58233401" w14:paraId="1232A533" w14:textId="6CA4EE65">
      <w:pPr>
        <w:pStyle w:val="Normal"/>
        <w:ind w:left="360"/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</w:pPr>
    </w:p>
    <w:p w:rsidR="58233401" w:rsidP="58233401" w:rsidRDefault="58233401" w14:paraId="1FE14759" w14:textId="262F1A07">
      <w:pPr>
        <w:pStyle w:val="Normal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564523"/>
  <w15:docId w15:val="{322697da-99ea-4842-b550-57321235a72d}"/>
  <w:rsids>
    <w:rsidRoot w:val="0E564523"/>
    <w:rsid w:val="07555B0C"/>
    <w:rsid w:val="0A3C9742"/>
    <w:rsid w:val="0E564523"/>
    <w:rsid w:val="0F8C1984"/>
    <w:rsid w:val="1955693E"/>
    <w:rsid w:val="1C22348B"/>
    <w:rsid w:val="23F281B4"/>
    <w:rsid w:val="24FF59A7"/>
    <w:rsid w:val="32659C1C"/>
    <w:rsid w:val="39AED592"/>
    <w:rsid w:val="39FBB90C"/>
    <w:rsid w:val="413A5292"/>
    <w:rsid w:val="426CBA22"/>
    <w:rsid w:val="44BF5D36"/>
    <w:rsid w:val="497AB426"/>
    <w:rsid w:val="4A7751C7"/>
    <w:rsid w:val="4FBA1B35"/>
    <w:rsid w:val="58233401"/>
    <w:rsid w:val="5B772EE6"/>
    <w:rsid w:val="66C70058"/>
    <w:rsid w:val="69F58E35"/>
    <w:rsid w:val="6D1A1349"/>
    <w:rsid w:val="6DF50C91"/>
    <w:rsid w:val="6E78D946"/>
    <w:rsid w:val="74B6C33F"/>
    <w:rsid w:val="75B56C00"/>
    <w:rsid w:val="7920C7D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7b8e6ad1a254d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2019-10-09T18:06:25.1645548Z</dcterms:created>
  <dcterms:modified xsi:type="dcterms:W3CDTF">2019-10-09T18:15:49.5713551Z</dcterms:modified>
  <dc:creator>tori gray</dc:creator>
  <lastModifiedBy>tori gray</lastModifiedBy>
</coreProperties>
</file>