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90789060"/>
        <w:docPartObj>
          <w:docPartGallery w:val="Cover Pages"/>
          <w:docPartUnique/>
        </w:docPartObj>
      </w:sdtPr>
      <w:sdtEndPr>
        <w:rPr>
          <w:rFonts w:ascii="Cavolini" w:eastAsiaTheme="minorHAnsi" w:hAnsi="Cavolini" w:cs="Cavolini"/>
          <w:sz w:val="24"/>
          <w:szCs w:val="24"/>
        </w:rPr>
      </w:sdtEndPr>
      <w:sdtContent>
        <w:p w14:paraId="441068D3" w14:textId="36873D68" w:rsidR="003F3FDB" w:rsidRPr="003F3FDB" w:rsidRDefault="003F3FDB">
          <w:pPr>
            <w:pStyle w:val="NoSpacing"/>
            <w:spacing w:before="1540" w:after="240"/>
            <w:jc w:val="center"/>
          </w:pPr>
          <w:r w:rsidRPr="003F3FDB">
            <w:rPr>
              <w:noProof/>
            </w:rPr>
            <w:drawing>
              <wp:inline distT="0" distB="0" distL="0" distR="0" wp14:anchorId="1999B0EE" wp14:editId="38255F5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volini" w:eastAsiaTheme="majorEastAsia" w:hAnsi="Cavolini" w:cs="Cavolini"/>
              <w:caps/>
              <w:sz w:val="72"/>
              <w:szCs w:val="72"/>
            </w:rPr>
            <w:alias w:val="Title"/>
            <w:tag w:val=""/>
            <w:id w:val="1735040861"/>
            <w:placeholder>
              <w:docPart w:val="9A0F9B5C40904FADB4207B713A8B881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4923122" w14:textId="66294419" w:rsidR="003F3FDB" w:rsidRPr="0053125B" w:rsidRDefault="003F3FDB">
              <w:pPr>
                <w:pStyle w:val="NoSpacing"/>
                <w:pBdr>
                  <w:top w:val="single" w:sz="6" w:space="6" w:color="4472C4" w:themeColor="accent1"/>
                  <w:bottom w:val="single" w:sz="6" w:space="6" w:color="4472C4" w:themeColor="accent1"/>
                </w:pBdr>
                <w:spacing w:after="240"/>
                <w:jc w:val="center"/>
                <w:rPr>
                  <w:rFonts w:ascii="Cavolini" w:eastAsiaTheme="majorEastAsia" w:hAnsi="Cavolini" w:cs="Cavolini"/>
                  <w:caps/>
                  <w:sz w:val="80"/>
                  <w:szCs w:val="80"/>
                </w:rPr>
              </w:pPr>
              <w:r w:rsidRPr="0053125B">
                <w:rPr>
                  <w:rFonts w:ascii="Cavolini" w:eastAsiaTheme="majorEastAsia" w:hAnsi="Cavolini" w:cs="Cavolini"/>
                  <w:sz w:val="72"/>
                  <w:szCs w:val="72"/>
                </w:rPr>
                <w:t>Universal Healthcare</w:t>
              </w:r>
            </w:p>
          </w:sdtContent>
        </w:sdt>
        <w:sdt>
          <w:sdtPr>
            <w:rPr>
              <w:rFonts w:ascii="Cavolini" w:hAnsi="Cavolini" w:cs="Cavolini"/>
              <w:sz w:val="28"/>
              <w:szCs w:val="28"/>
            </w:rPr>
            <w:alias w:val="Subtitle"/>
            <w:tag w:val=""/>
            <w:id w:val="328029620"/>
            <w:placeholder>
              <w:docPart w:val="2761CDD72E214882A06366A57463E164"/>
            </w:placeholder>
            <w:dataBinding w:prefixMappings="xmlns:ns0='http://purl.org/dc/elements/1.1/' xmlns:ns1='http://schemas.openxmlformats.org/package/2006/metadata/core-properties' " w:xpath="/ns1:coreProperties[1]/ns0:subject[1]" w:storeItemID="{6C3C8BC8-F283-45AE-878A-BAB7291924A1}"/>
            <w:text/>
          </w:sdtPr>
          <w:sdtContent>
            <w:p w14:paraId="3773C4F6" w14:textId="3150C26D" w:rsidR="003F3FDB" w:rsidRPr="0053125B" w:rsidRDefault="003F3FDB">
              <w:pPr>
                <w:pStyle w:val="NoSpacing"/>
                <w:jc w:val="center"/>
                <w:rPr>
                  <w:rFonts w:ascii="Cavolini" w:hAnsi="Cavolini" w:cs="Cavolini"/>
                  <w:sz w:val="28"/>
                  <w:szCs w:val="28"/>
                </w:rPr>
              </w:pPr>
              <w:r w:rsidRPr="0053125B">
                <w:rPr>
                  <w:rFonts w:ascii="Cavolini" w:hAnsi="Cavolini" w:cs="Cavolini"/>
                  <w:sz w:val="28"/>
                  <w:szCs w:val="28"/>
                </w:rPr>
                <w:t>By Meghan Yeager</w:t>
              </w:r>
            </w:p>
          </w:sdtContent>
        </w:sdt>
        <w:p w14:paraId="6F57E283" w14:textId="77777777" w:rsidR="003F3FDB" w:rsidRPr="003F3FDB" w:rsidRDefault="003F3FDB">
          <w:pPr>
            <w:pStyle w:val="NoSpacing"/>
            <w:spacing w:before="480"/>
            <w:jc w:val="center"/>
          </w:pPr>
          <w:r w:rsidRPr="003F3FDB">
            <w:rPr>
              <w:noProof/>
            </w:rPr>
            <mc:AlternateContent>
              <mc:Choice Requires="wps">
                <w:drawing>
                  <wp:anchor distT="0" distB="0" distL="114300" distR="114300" simplePos="0" relativeHeight="251659264" behindDoc="0" locked="0" layoutInCell="1" allowOverlap="1" wp14:anchorId="0CC6A3DC" wp14:editId="3B88E4F2">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volini" w:hAnsi="Cavolini" w:cs="Cavolini"/>
                                    <w:caps/>
                                    <w:sz w:val="28"/>
                                    <w:szCs w:val="28"/>
                                  </w:rPr>
                                  <w:alias w:val="Date"/>
                                  <w:tag w:val=""/>
                                  <w:id w:val="197127006"/>
                                  <w:dataBinding w:prefixMappings="xmlns:ns0='http://schemas.microsoft.com/office/2006/coverPageProps' " w:xpath="/ns0:CoverPageProperties[1]/ns0:PublishDate[1]" w:storeItemID="{55AF091B-3C7A-41E3-B477-F2FDAA23CFDA}"/>
                                  <w:date w:fullDate="2020-06-20T00:00:00Z">
                                    <w:dateFormat w:val="MMMM d, yyyy"/>
                                    <w:lid w:val="en-US"/>
                                    <w:storeMappedDataAs w:val="dateTime"/>
                                    <w:calendar w:val="gregorian"/>
                                  </w:date>
                                </w:sdtPr>
                                <w:sdtContent>
                                  <w:p w14:paraId="4F9AFEF4" w14:textId="17D36750" w:rsidR="003F3FDB" w:rsidRPr="0053125B" w:rsidRDefault="003F3FDB" w:rsidP="005B158D">
                                    <w:pPr>
                                      <w:pStyle w:val="NoSpacing"/>
                                      <w:spacing w:after="40"/>
                                      <w:jc w:val="center"/>
                                      <w:rPr>
                                        <w:rFonts w:ascii="Cavolini" w:hAnsi="Cavolini" w:cs="Cavolini"/>
                                        <w:caps/>
                                        <w:sz w:val="28"/>
                                        <w:szCs w:val="28"/>
                                      </w:rPr>
                                    </w:pPr>
                                    <w:r w:rsidRPr="0053125B">
                                      <w:rPr>
                                        <w:rFonts w:ascii="Cavolini" w:hAnsi="Cavolini" w:cs="Cavolini"/>
                                        <w:caps/>
                                        <w:sz w:val="28"/>
                                        <w:szCs w:val="28"/>
                                      </w:rPr>
                                      <w:t>June 20, 2020</w:t>
                                    </w:r>
                                  </w:p>
                                </w:sdtContent>
                              </w:sdt>
                              <w:p w14:paraId="718E19EF" w14:textId="27DEC6A2" w:rsidR="003F3FDB" w:rsidRPr="0053125B" w:rsidRDefault="003F3FDB" w:rsidP="005B158D">
                                <w:pPr>
                                  <w:pStyle w:val="NoSpacing"/>
                                  <w:jc w:val="center"/>
                                  <w:rPr>
                                    <w:rFonts w:ascii="Cavolini" w:hAnsi="Cavolini" w:cs="Cavolini"/>
                                    <w:sz w:val="28"/>
                                    <w:szCs w:val="28"/>
                                  </w:rPr>
                                </w:pPr>
                                <w:r w:rsidRPr="0053125B">
                                  <w:rPr>
                                    <w:rFonts w:ascii="Cavolini" w:hAnsi="Cavolini" w:cs="Cavolini"/>
                                    <w:sz w:val="28"/>
                                    <w:szCs w:val="28"/>
                                  </w:rPr>
                                  <w:t xml:space="preserve"> </w:t>
                                </w:r>
                                <w:sdt>
                                  <w:sdtPr>
                                    <w:rPr>
                                      <w:rFonts w:ascii="Cavolini" w:hAnsi="Cavolini" w:cs="Cavolini"/>
                                      <w:sz w:val="28"/>
                                      <w:szCs w:val="28"/>
                                    </w:rPr>
                                    <w:alias w:val="Subtitle"/>
                                    <w:tag w:val=""/>
                                    <w:id w:val="-1285043404"/>
                                    <w:placeholder>
                                      <w:docPart w:val="F417C5CCF3F54F5BA81FD71833F35882"/>
                                    </w:placeholder>
                                    <w:dataBinding w:prefixMappings="xmlns:ns0='http://purl.org/dc/elements/1.1/' xmlns:ns1='http://schemas.openxmlformats.org/package/2006/metadata/core-properties' " w:xpath="/ns1:coreProperties[1]/ns0:subject[1]" w:storeItemID="{6C3C8BC8-F283-45AE-878A-BAB7291924A1}"/>
                                    <w:text/>
                                  </w:sdtPr>
                                  <w:sdtContent>
                                    <w:r w:rsidRPr="0053125B">
                                      <w:rPr>
                                        <w:rFonts w:ascii="Cavolini" w:hAnsi="Cavolini" w:cs="Cavolini"/>
                                        <w:sz w:val="28"/>
                                        <w:szCs w:val="28"/>
                                      </w:rPr>
                                      <w:t>By Meghan Yeager</w:t>
                                    </w:r>
                                  </w:sdtContent>
                                </w:sdt>
                              </w:p>
                              <w:p w14:paraId="414B58C3" w14:textId="7385D6D0" w:rsidR="003F3FDB" w:rsidRDefault="003F3FDB" w:rsidP="003F3FDB">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CC6A3D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volini" w:hAnsi="Cavolini" w:cs="Cavolini"/>
                              <w:caps/>
                              <w:sz w:val="28"/>
                              <w:szCs w:val="28"/>
                            </w:rPr>
                            <w:alias w:val="Date"/>
                            <w:tag w:val=""/>
                            <w:id w:val="197127006"/>
                            <w:dataBinding w:prefixMappings="xmlns:ns0='http://schemas.microsoft.com/office/2006/coverPageProps' " w:xpath="/ns0:CoverPageProperties[1]/ns0:PublishDate[1]" w:storeItemID="{55AF091B-3C7A-41E3-B477-F2FDAA23CFDA}"/>
                            <w:date w:fullDate="2020-06-20T00:00:00Z">
                              <w:dateFormat w:val="MMMM d, yyyy"/>
                              <w:lid w:val="en-US"/>
                              <w:storeMappedDataAs w:val="dateTime"/>
                              <w:calendar w:val="gregorian"/>
                            </w:date>
                          </w:sdtPr>
                          <w:sdtContent>
                            <w:p w14:paraId="4F9AFEF4" w14:textId="17D36750" w:rsidR="003F3FDB" w:rsidRPr="0053125B" w:rsidRDefault="003F3FDB" w:rsidP="005B158D">
                              <w:pPr>
                                <w:pStyle w:val="NoSpacing"/>
                                <w:spacing w:after="40"/>
                                <w:jc w:val="center"/>
                                <w:rPr>
                                  <w:rFonts w:ascii="Cavolini" w:hAnsi="Cavolini" w:cs="Cavolini"/>
                                  <w:caps/>
                                  <w:sz w:val="28"/>
                                  <w:szCs w:val="28"/>
                                </w:rPr>
                              </w:pPr>
                              <w:r w:rsidRPr="0053125B">
                                <w:rPr>
                                  <w:rFonts w:ascii="Cavolini" w:hAnsi="Cavolini" w:cs="Cavolini"/>
                                  <w:caps/>
                                  <w:sz w:val="28"/>
                                  <w:szCs w:val="28"/>
                                </w:rPr>
                                <w:t>June 20, 2020</w:t>
                              </w:r>
                            </w:p>
                          </w:sdtContent>
                        </w:sdt>
                        <w:p w14:paraId="718E19EF" w14:textId="27DEC6A2" w:rsidR="003F3FDB" w:rsidRPr="0053125B" w:rsidRDefault="003F3FDB" w:rsidP="005B158D">
                          <w:pPr>
                            <w:pStyle w:val="NoSpacing"/>
                            <w:jc w:val="center"/>
                            <w:rPr>
                              <w:rFonts w:ascii="Cavolini" w:hAnsi="Cavolini" w:cs="Cavolini"/>
                              <w:sz w:val="28"/>
                              <w:szCs w:val="28"/>
                            </w:rPr>
                          </w:pPr>
                          <w:r w:rsidRPr="0053125B">
                            <w:rPr>
                              <w:rFonts w:ascii="Cavolini" w:hAnsi="Cavolini" w:cs="Cavolini"/>
                              <w:sz w:val="28"/>
                              <w:szCs w:val="28"/>
                            </w:rPr>
                            <w:t xml:space="preserve"> </w:t>
                          </w:r>
                          <w:sdt>
                            <w:sdtPr>
                              <w:rPr>
                                <w:rFonts w:ascii="Cavolini" w:hAnsi="Cavolini" w:cs="Cavolini"/>
                                <w:sz w:val="28"/>
                                <w:szCs w:val="28"/>
                              </w:rPr>
                              <w:alias w:val="Subtitle"/>
                              <w:tag w:val=""/>
                              <w:id w:val="-1285043404"/>
                              <w:placeholder>
                                <w:docPart w:val="F417C5CCF3F54F5BA81FD71833F35882"/>
                              </w:placeholder>
                              <w:dataBinding w:prefixMappings="xmlns:ns0='http://purl.org/dc/elements/1.1/' xmlns:ns1='http://schemas.openxmlformats.org/package/2006/metadata/core-properties' " w:xpath="/ns1:coreProperties[1]/ns0:subject[1]" w:storeItemID="{6C3C8BC8-F283-45AE-878A-BAB7291924A1}"/>
                              <w:text/>
                            </w:sdtPr>
                            <w:sdtContent>
                              <w:r w:rsidRPr="0053125B">
                                <w:rPr>
                                  <w:rFonts w:ascii="Cavolini" w:hAnsi="Cavolini" w:cs="Cavolini"/>
                                  <w:sz w:val="28"/>
                                  <w:szCs w:val="28"/>
                                </w:rPr>
                                <w:t>By Meghan Yeager</w:t>
                              </w:r>
                            </w:sdtContent>
                          </w:sdt>
                        </w:p>
                        <w:p w14:paraId="414B58C3" w14:textId="7385D6D0" w:rsidR="003F3FDB" w:rsidRDefault="003F3FDB" w:rsidP="003F3FDB">
                          <w:pPr>
                            <w:pStyle w:val="NoSpacing"/>
                            <w:jc w:val="center"/>
                            <w:rPr>
                              <w:color w:val="4472C4" w:themeColor="accent1"/>
                            </w:rPr>
                          </w:pPr>
                        </w:p>
                      </w:txbxContent>
                    </v:textbox>
                    <w10:wrap anchorx="margin" anchory="page"/>
                  </v:shape>
                </w:pict>
              </mc:Fallback>
            </mc:AlternateContent>
          </w:r>
          <w:r w:rsidRPr="003F3FDB">
            <w:rPr>
              <w:noProof/>
            </w:rPr>
            <w:drawing>
              <wp:inline distT="0" distB="0" distL="0" distR="0" wp14:anchorId="0DC3F055" wp14:editId="30E7AD3E">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4FE1705" w14:textId="29084F56" w:rsidR="003F3FDB" w:rsidRPr="003F3FDB" w:rsidRDefault="003F3FDB">
          <w:pPr>
            <w:rPr>
              <w:rFonts w:ascii="Cavolini" w:hAnsi="Cavolini" w:cs="Cavolini"/>
              <w:sz w:val="24"/>
              <w:szCs w:val="24"/>
            </w:rPr>
          </w:pPr>
          <w:r w:rsidRPr="003F3FDB">
            <w:rPr>
              <w:rFonts w:ascii="Cavolini" w:hAnsi="Cavolini" w:cs="Cavolini"/>
              <w:sz w:val="24"/>
              <w:szCs w:val="24"/>
            </w:rPr>
            <w:br w:type="page"/>
          </w:r>
        </w:p>
      </w:sdtContent>
    </w:sdt>
    <w:p w14:paraId="67234B02" w14:textId="39BA23D9" w:rsidR="00DD67DB" w:rsidRPr="003F3FDB" w:rsidRDefault="00DD67DB" w:rsidP="001C3FD3">
      <w:pPr>
        <w:spacing w:line="480" w:lineRule="auto"/>
        <w:ind w:firstLine="720"/>
        <w:rPr>
          <w:rFonts w:ascii="Cavolini" w:hAnsi="Cavolini" w:cs="Cavolini"/>
          <w:sz w:val="24"/>
          <w:szCs w:val="24"/>
        </w:rPr>
      </w:pPr>
      <w:r w:rsidRPr="003F3FDB">
        <w:rPr>
          <w:rFonts w:ascii="Cavolini" w:hAnsi="Cavolini" w:cs="Cavolini"/>
          <w:sz w:val="24"/>
          <w:szCs w:val="24"/>
        </w:rPr>
        <w:lastRenderedPageBreak/>
        <w:t>According to the World Health Organization at least half of thee world’s population do not have full coverage of essential health services. The United Nations is trying to achieve universal health coverage by 2030, as part of the Sustainable Development Goals. UHC is Universal Health Coverage. The goal is to obtain the “full spectrum of essential, quality health services, from health promotion to prevention, treatment, rehabilitation, and palliative care,” (WHO).</w:t>
      </w:r>
      <w:r w:rsidR="00790BBC" w:rsidRPr="003F3FDB">
        <w:rPr>
          <w:rFonts w:ascii="Cavolini" w:hAnsi="Cavolini" w:cs="Cavolini"/>
          <w:sz w:val="24"/>
          <w:szCs w:val="24"/>
        </w:rPr>
        <w:t xml:space="preserve"> </w:t>
      </w:r>
    </w:p>
    <w:p w14:paraId="32660D58" w14:textId="302344F5" w:rsidR="00790BBC" w:rsidRPr="003F3FDB" w:rsidRDefault="00790BBC" w:rsidP="001C3FD3">
      <w:pPr>
        <w:spacing w:line="480" w:lineRule="auto"/>
        <w:ind w:firstLine="720"/>
        <w:rPr>
          <w:rFonts w:ascii="Cavolini" w:hAnsi="Cavolini" w:cs="Cavolini"/>
          <w:sz w:val="24"/>
          <w:szCs w:val="24"/>
        </w:rPr>
      </w:pPr>
      <w:r w:rsidRPr="003F3FDB">
        <w:rPr>
          <w:rFonts w:ascii="Cavolini" w:hAnsi="Cavolini" w:cs="Cavolini"/>
          <w:sz w:val="24"/>
          <w:szCs w:val="24"/>
        </w:rPr>
        <w:t>Primary health care is an approach to wellbeing and health based on the needs of the person, family, and region. It encompasses comprehensive, physical, mental, social, and wellbeing healthcare. The WHO believe that Primary health care is the most efficient and cost</w:t>
      </w:r>
      <w:r w:rsidR="00362199" w:rsidRPr="003F3FDB">
        <w:rPr>
          <w:rFonts w:ascii="Cavolini" w:hAnsi="Cavolini" w:cs="Cavolini"/>
          <w:sz w:val="24"/>
          <w:szCs w:val="24"/>
        </w:rPr>
        <w:t>-</w:t>
      </w:r>
      <w:r w:rsidRPr="003F3FDB">
        <w:rPr>
          <w:rFonts w:ascii="Cavolini" w:hAnsi="Cavolini" w:cs="Cavolini"/>
          <w:sz w:val="24"/>
          <w:szCs w:val="24"/>
        </w:rPr>
        <w:t>effective way to achieve universal health coverage around the world.</w:t>
      </w:r>
      <w:r w:rsidR="00362199" w:rsidRPr="003F3FDB">
        <w:rPr>
          <w:rFonts w:ascii="Cavolini" w:hAnsi="Cavolini" w:cs="Cavolini"/>
          <w:sz w:val="24"/>
          <w:szCs w:val="24"/>
        </w:rPr>
        <w:t xml:space="preserve"> There are many different models of healthcare around the world. This includes the Beveridge model, the Bismarck model, the National Health Insurance model, and the out-of-pocket model.</w:t>
      </w:r>
    </w:p>
    <w:p w14:paraId="70E9103E" w14:textId="6E4BA5C4" w:rsidR="00641645" w:rsidRPr="003F3FDB" w:rsidRDefault="00641645" w:rsidP="001C3FD3">
      <w:pPr>
        <w:spacing w:line="480" w:lineRule="auto"/>
        <w:ind w:firstLine="720"/>
        <w:rPr>
          <w:rFonts w:ascii="Cavolini" w:hAnsi="Cavolini" w:cs="Cavolini"/>
          <w:sz w:val="24"/>
          <w:szCs w:val="24"/>
        </w:rPr>
      </w:pPr>
      <w:r w:rsidRPr="003F3FDB">
        <w:rPr>
          <w:rFonts w:ascii="Cavolini" w:hAnsi="Cavolini" w:cs="Cavolini"/>
          <w:sz w:val="24"/>
          <w:szCs w:val="24"/>
        </w:rPr>
        <w:t>The Beveridge model is financed by government through increased taxes.</w:t>
      </w:r>
      <w:r w:rsidR="00D7056E" w:rsidRPr="003F3FDB">
        <w:rPr>
          <w:rFonts w:ascii="Cavolini" w:hAnsi="Cavolini" w:cs="Cavolini"/>
          <w:sz w:val="24"/>
          <w:szCs w:val="24"/>
        </w:rPr>
        <w:t xml:space="preserve"> This means that the entire country pays extra on taxes and less on their pay checks themselves. The cost of housing is lower to account for the extra taxes taken out of the pay checks.</w:t>
      </w:r>
      <w:r w:rsidRPr="003F3FDB">
        <w:rPr>
          <w:rFonts w:ascii="Cavolini" w:hAnsi="Cavolini" w:cs="Cavolini"/>
          <w:sz w:val="24"/>
          <w:szCs w:val="24"/>
        </w:rPr>
        <w:t xml:space="preserve"> No one is denied health coverage and is also called </w:t>
      </w:r>
      <w:r w:rsidR="00F20E16" w:rsidRPr="003F3FDB">
        <w:rPr>
          <w:rFonts w:ascii="Cavolini" w:hAnsi="Cavolini" w:cs="Cavolini"/>
          <w:sz w:val="24"/>
          <w:szCs w:val="24"/>
        </w:rPr>
        <w:t>“</w:t>
      </w:r>
      <w:r w:rsidRPr="003F3FDB">
        <w:rPr>
          <w:rFonts w:ascii="Cavolini" w:hAnsi="Cavolini" w:cs="Cavolini"/>
          <w:sz w:val="24"/>
          <w:szCs w:val="24"/>
        </w:rPr>
        <w:t>socialized medicine</w:t>
      </w:r>
      <w:r w:rsidR="00F20E16" w:rsidRPr="003F3FDB">
        <w:rPr>
          <w:rFonts w:ascii="Cavolini" w:hAnsi="Cavolini" w:cs="Cavolini"/>
          <w:sz w:val="24"/>
          <w:szCs w:val="24"/>
        </w:rPr>
        <w:t>”</w:t>
      </w:r>
      <w:r w:rsidRPr="003F3FDB">
        <w:rPr>
          <w:rFonts w:ascii="Cavolini" w:hAnsi="Cavolini" w:cs="Cavolini"/>
          <w:sz w:val="24"/>
          <w:szCs w:val="24"/>
        </w:rPr>
        <w:t xml:space="preserve">. </w:t>
      </w:r>
      <w:r w:rsidRPr="003F3FDB">
        <w:rPr>
          <w:rFonts w:ascii="Cavolini" w:hAnsi="Cavolini" w:cs="Cavolini"/>
          <w:sz w:val="24"/>
          <w:szCs w:val="24"/>
        </w:rPr>
        <w:lastRenderedPageBreak/>
        <w:t>The Beveridge model is mainly found in Great Britain, Spain, and New Zealand.</w:t>
      </w:r>
    </w:p>
    <w:p w14:paraId="36A1F015" w14:textId="2C40215A" w:rsidR="00641645" w:rsidRPr="003F3FDB" w:rsidRDefault="00641645" w:rsidP="001C3FD3">
      <w:pPr>
        <w:spacing w:line="480" w:lineRule="auto"/>
        <w:ind w:firstLine="720"/>
        <w:rPr>
          <w:rFonts w:ascii="Cavolini" w:hAnsi="Cavolini" w:cs="Cavolini"/>
          <w:sz w:val="24"/>
          <w:szCs w:val="24"/>
        </w:rPr>
      </w:pPr>
      <w:r w:rsidRPr="003F3FDB">
        <w:rPr>
          <w:rFonts w:ascii="Cavolini" w:hAnsi="Cavolini" w:cs="Cavolini"/>
          <w:sz w:val="24"/>
          <w:szCs w:val="24"/>
        </w:rPr>
        <w:t>The Bismarck model is a different form of an insurance system that is funded with payroll deduction and employer payout. This is purely not-for-profit and is required to provide healthcare for all. The hospitals and doctors typically are private and not government operated. This model is found in Belgium,</w:t>
      </w:r>
      <w:r w:rsidR="00D14B63" w:rsidRPr="003F3FDB">
        <w:rPr>
          <w:rFonts w:ascii="Cavolini" w:hAnsi="Cavolini" w:cs="Cavolini"/>
          <w:sz w:val="24"/>
          <w:szCs w:val="24"/>
        </w:rPr>
        <w:t xml:space="preserve"> </w:t>
      </w:r>
      <w:r w:rsidR="00D14B63" w:rsidRPr="003F3FDB">
        <w:rPr>
          <w:rFonts w:ascii="Cavolini" w:hAnsi="Cavolini" w:cs="Cavolini"/>
          <w:sz w:val="24"/>
          <w:szCs w:val="24"/>
        </w:rPr>
        <w:t>Germany,</w:t>
      </w:r>
      <w:r w:rsidR="00D14B63" w:rsidRPr="003F3FDB">
        <w:rPr>
          <w:rFonts w:ascii="Cavolini" w:hAnsi="Cavolini" w:cs="Cavolini"/>
          <w:sz w:val="24"/>
          <w:szCs w:val="24"/>
        </w:rPr>
        <w:t xml:space="preserve"> </w:t>
      </w:r>
      <w:r w:rsidR="00D14B63" w:rsidRPr="003F3FDB">
        <w:rPr>
          <w:rFonts w:ascii="Cavolini" w:hAnsi="Cavolini" w:cs="Cavolini"/>
          <w:sz w:val="24"/>
          <w:szCs w:val="24"/>
        </w:rPr>
        <w:t>Japan,</w:t>
      </w:r>
      <w:r w:rsidRPr="003F3FDB">
        <w:rPr>
          <w:rFonts w:ascii="Cavolini" w:hAnsi="Cavolini" w:cs="Cavolini"/>
          <w:sz w:val="24"/>
          <w:szCs w:val="24"/>
        </w:rPr>
        <w:t xml:space="preserve"> the Netherlands, and Switzerland.</w:t>
      </w:r>
    </w:p>
    <w:p w14:paraId="4B1C23A5" w14:textId="43FF967B" w:rsidR="00641645" w:rsidRPr="003F3FDB" w:rsidRDefault="00641645" w:rsidP="001C3FD3">
      <w:pPr>
        <w:spacing w:line="480" w:lineRule="auto"/>
        <w:ind w:firstLine="720"/>
        <w:rPr>
          <w:rFonts w:ascii="Cavolini" w:hAnsi="Cavolini" w:cs="Cavolini"/>
          <w:sz w:val="24"/>
          <w:szCs w:val="24"/>
        </w:rPr>
      </w:pPr>
      <w:r w:rsidRPr="003F3FDB">
        <w:rPr>
          <w:rFonts w:ascii="Cavolini" w:hAnsi="Cavolini" w:cs="Cavolini"/>
          <w:sz w:val="24"/>
          <w:szCs w:val="24"/>
        </w:rPr>
        <w:t xml:space="preserve">The National Health Insurance model is a combination of the Beveridge and Bismarck models. The insurance coverage/payment comes from government-run insurance </w:t>
      </w:r>
      <w:r w:rsidR="00D7056E" w:rsidRPr="003F3FDB">
        <w:rPr>
          <w:rFonts w:ascii="Cavolini" w:hAnsi="Cavolini" w:cs="Cavolini"/>
          <w:sz w:val="24"/>
          <w:szCs w:val="24"/>
        </w:rPr>
        <w:t>programs. However, the care</w:t>
      </w:r>
      <w:r w:rsidRPr="003F3FDB">
        <w:rPr>
          <w:rFonts w:ascii="Cavolini" w:hAnsi="Cavolini" w:cs="Cavolini"/>
          <w:sz w:val="24"/>
          <w:szCs w:val="24"/>
        </w:rPr>
        <w:t xml:space="preserve"> is provided by privately owned medical facilities. </w:t>
      </w:r>
      <w:r w:rsidR="00D7056E" w:rsidRPr="003F3FDB">
        <w:rPr>
          <w:rFonts w:ascii="Cavolini" w:hAnsi="Cavolini" w:cs="Cavolini"/>
          <w:sz w:val="24"/>
          <w:szCs w:val="24"/>
        </w:rPr>
        <w:t>The national health insurance model also controls cost by limiting the medical services that they pay for and require patients to wait to be treated. The classic example of this system is Canada.</w:t>
      </w:r>
    </w:p>
    <w:p w14:paraId="472E389F" w14:textId="334C3E8E" w:rsidR="00A33D8C" w:rsidRPr="003F3FDB" w:rsidRDefault="00D7056E" w:rsidP="001C3FD3">
      <w:pPr>
        <w:spacing w:line="480" w:lineRule="auto"/>
        <w:ind w:firstLine="720"/>
        <w:rPr>
          <w:rFonts w:ascii="Cavolini" w:hAnsi="Cavolini" w:cs="Cavolini"/>
          <w:sz w:val="24"/>
          <w:szCs w:val="24"/>
        </w:rPr>
      </w:pPr>
      <w:r w:rsidRPr="003F3FDB">
        <w:rPr>
          <w:rFonts w:ascii="Cavolini" w:hAnsi="Cavolini" w:cs="Cavolini"/>
          <w:sz w:val="24"/>
          <w:szCs w:val="24"/>
        </w:rPr>
        <w:t>The out-of-pocket model is the last of the four health insurance models. This model is poorly disorganized and mainly self-pay for healthcare. This means that if a person needs medical treatment, the</w:t>
      </w:r>
      <w:r w:rsidR="00F20E16" w:rsidRPr="003F3FDB">
        <w:rPr>
          <w:rFonts w:ascii="Cavolini" w:hAnsi="Cavolini" w:cs="Cavolini"/>
          <w:sz w:val="24"/>
          <w:szCs w:val="24"/>
        </w:rPr>
        <w:t xml:space="preserve"> individual</w:t>
      </w:r>
      <w:r w:rsidRPr="003F3FDB">
        <w:rPr>
          <w:rFonts w:ascii="Cavolini" w:hAnsi="Cavolini" w:cs="Cavolini"/>
          <w:sz w:val="24"/>
          <w:szCs w:val="24"/>
        </w:rPr>
        <w:t xml:space="preserve"> </w:t>
      </w:r>
      <w:proofErr w:type="gramStart"/>
      <w:r w:rsidRPr="003F3FDB">
        <w:rPr>
          <w:rFonts w:ascii="Cavolini" w:hAnsi="Cavolini" w:cs="Cavolini"/>
          <w:sz w:val="24"/>
          <w:szCs w:val="24"/>
        </w:rPr>
        <w:t>ha</w:t>
      </w:r>
      <w:r w:rsidR="00F20E16" w:rsidRPr="003F3FDB">
        <w:rPr>
          <w:rFonts w:ascii="Cavolini" w:hAnsi="Cavolini" w:cs="Cavolini"/>
          <w:sz w:val="24"/>
          <w:szCs w:val="24"/>
        </w:rPr>
        <w:t>s</w:t>
      </w:r>
      <w:r w:rsidRPr="003F3FDB">
        <w:rPr>
          <w:rFonts w:ascii="Cavolini" w:hAnsi="Cavolini" w:cs="Cavolini"/>
          <w:sz w:val="24"/>
          <w:szCs w:val="24"/>
        </w:rPr>
        <w:t xml:space="preserve"> to</w:t>
      </w:r>
      <w:proofErr w:type="gramEnd"/>
      <w:r w:rsidRPr="003F3FDB">
        <w:rPr>
          <w:rFonts w:ascii="Cavolini" w:hAnsi="Cavolini" w:cs="Cavolini"/>
          <w:sz w:val="24"/>
          <w:szCs w:val="24"/>
        </w:rPr>
        <w:t xml:space="preserve"> pay for it themselves. This system can be found in Africa, India, China, and South America. These are </w:t>
      </w:r>
      <w:r w:rsidRPr="003F3FDB">
        <w:rPr>
          <w:rFonts w:ascii="Cavolini" w:hAnsi="Cavolini" w:cs="Cavolini"/>
          <w:sz w:val="24"/>
          <w:szCs w:val="24"/>
        </w:rPr>
        <w:lastRenderedPageBreak/>
        <w:t>regions that do not typically get vaccinations and rarely ever see a doctor.</w:t>
      </w:r>
    </w:p>
    <w:p w14:paraId="3C7E1C1D" w14:textId="54192BF7" w:rsidR="00D7056E" w:rsidRPr="003F3FDB" w:rsidRDefault="00D7056E" w:rsidP="001C3FD3">
      <w:pPr>
        <w:spacing w:line="480" w:lineRule="auto"/>
        <w:ind w:firstLine="720"/>
        <w:rPr>
          <w:rFonts w:ascii="Cavolini" w:hAnsi="Cavolini" w:cs="Cavolini"/>
          <w:sz w:val="24"/>
          <w:szCs w:val="24"/>
        </w:rPr>
      </w:pPr>
      <w:r w:rsidRPr="003F3FDB">
        <w:rPr>
          <w:rFonts w:ascii="Cavolini" w:hAnsi="Cavolini" w:cs="Cavolini"/>
          <w:sz w:val="24"/>
          <w:szCs w:val="24"/>
        </w:rPr>
        <w:t>The current system in the United States is unfortunately one of the worst</w:t>
      </w:r>
      <w:r w:rsidR="00F20E16" w:rsidRPr="003F3FDB">
        <w:rPr>
          <w:rFonts w:ascii="Cavolini" w:hAnsi="Cavolini" w:cs="Cavolini"/>
          <w:sz w:val="24"/>
          <w:szCs w:val="24"/>
        </w:rPr>
        <w:t xml:space="preserve"> of the</w:t>
      </w:r>
      <w:r w:rsidRPr="003F3FDB">
        <w:rPr>
          <w:rFonts w:ascii="Cavolini" w:hAnsi="Cavolini" w:cs="Cavolini"/>
          <w:sz w:val="24"/>
          <w:szCs w:val="24"/>
        </w:rPr>
        <w:t xml:space="preserve"> industrialized nations. The country focuses on when people get sick instead of focusing on preventative care. They also need to focus on lowering the cost and improving health in the long term in order catch up to some of the other systems. Not everyone has insurance in the US and not everyone can afford i</w:t>
      </w:r>
      <w:r w:rsidR="00F20E16" w:rsidRPr="003F3FDB">
        <w:rPr>
          <w:rFonts w:ascii="Cavolini" w:hAnsi="Cavolini" w:cs="Cavolini"/>
          <w:sz w:val="24"/>
          <w:szCs w:val="24"/>
        </w:rPr>
        <w:t>t.</w:t>
      </w:r>
    </w:p>
    <w:p w14:paraId="05E29A76" w14:textId="2A8C64C3" w:rsidR="00D7056E" w:rsidRPr="003F3FDB" w:rsidRDefault="00362199" w:rsidP="00026345">
      <w:pPr>
        <w:spacing w:line="480" w:lineRule="auto"/>
        <w:rPr>
          <w:rFonts w:ascii="Cavolini" w:hAnsi="Cavolini" w:cs="Cavolini"/>
          <w:sz w:val="24"/>
          <w:szCs w:val="24"/>
        </w:rPr>
      </w:pPr>
      <w:r w:rsidRPr="003F3FDB">
        <w:rPr>
          <w:rFonts w:ascii="Cavolini" w:hAnsi="Cavolini" w:cs="Cavolini"/>
          <w:sz w:val="24"/>
          <w:szCs w:val="24"/>
        </w:rPr>
        <w:t xml:space="preserve">The WHO has 16 essential health services in 4 categories. These categories are Reproductive, maternal, newborn, and child health; Infectious diseases; noncommunicable diseases; service capacity and access. Each country may put their focus in a different </w:t>
      </w:r>
      <w:r w:rsidR="00335188" w:rsidRPr="003F3FDB">
        <w:rPr>
          <w:rFonts w:ascii="Cavolini" w:hAnsi="Cavolini" w:cs="Cavolini"/>
          <w:sz w:val="24"/>
          <w:szCs w:val="24"/>
        </w:rPr>
        <w:t>area or</w:t>
      </w:r>
      <w:r w:rsidRPr="003F3FDB">
        <w:rPr>
          <w:rFonts w:ascii="Cavolini" w:hAnsi="Cavolini" w:cs="Cavolini"/>
          <w:sz w:val="24"/>
          <w:szCs w:val="24"/>
        </w:rPr>
        <w:t xml:space="preserve"> create their own goals and measurements towards Universal Health Coverage.</w:t>
      </w:r>
    </w:p>
    <w:p w14:paraId="34D641E3" w14:textId="07811A4D" w:rsidR="00335188" w:rsidRPr="003F3FDB" w:rsidRDefault="00335188" w:rsidP="001C3FD3">
      <w:pPr>
        <w:spacing w:line="480" w:lineRule="auto"/>
        <w:ind w:firstLine="720"/>
        <w:rPr>
          <w:rFonts w:ascii="Cavolini" w:hAnsi="Cavolini" w:cs="Cavolini"/>
          <w:sz w:val="24"/>
          <w:szCs w:val="24"/>
        </w:rPr>
      </w:pPr>
      <w:proofErr w:type="gramStart"/>
      <w:r w:rsidRPr="003F3FDB">
        <w:rPr>
          <w:rFonts w:ascii="Cavolini" w:hAnsi="Cavolini" w:cs="Cavolini"/>
          <w:sz w:val="24"/>
          <w:szCs w:val="24"/>
        </w:rPr>
        <w:t>Take a look</w:t>
      </w:r>
      <w:proofErr w:type="gramEnd"/>
      <w:r w:rsidRPr="003F3FDB">
        <w:rPr>
          <w:rFonts w:ascii="Cavolini" w:hAnsi="Cavolini" w:cs="Cavolini"/>
          <w:sz w:val="24"/>
          <w:szCs w:val="24"/>
        </w:rPr>
        <w:t xml:space="preserve"> at Thailand for example. They started their version of Universal Healthcare in 2001 and made it more affordable to all. Prior to UHC only about one-fourth of the population had insurance and the poor were paying out-of-pocket and many times they were going without healthcare even when they were in need. After they </w:t>
      </w:r>
      <w:r w:rsidRPr="003F3FDB">
        <w:rPr>
          <w:rFonts w:ascii="Cavolini" w:hAnsi="Cavolini" w:cs="Cavolini"/>
          <w:sz w:val="24"/>
          <w:szCs w:val="24"/>
        </w:rPr>
        <w:lastRenderedPageBreak/>
        <w:t xml:space="preserve">implemented their Universal </w:t>
      </w:r>
      <w:r w:rsidR="000564A7" w:rsidRPr="003F3FDB">
        <w:rPr>
          <w:rFonts w:ascii="Cavolini" w:hAnsi="Cavolini" w:cs="Cavolini"/>
          <w:sz w:val="24"/>
          <w:szCs w:val="24"/>
        </w:rPr>
        <w:t>Healthcare,</w:t>
      </w:r>
      <w:r w:rsidRPr="003F3FDB">
        <w:rPr>
          <w:rFonts w:ascii="Cavolini" w:hAnsi="Cavolini" w:cs="Cavolini"/>
          <w:sz w:val="24"/>
          <w:szCs w:val="24"/>
        </w:rPr>
        <w:t xml:space="preserve"> they had great and powerful results. </w:t>
      </w:r>
    </w:p>
    <w:p w14:paraId="1C22A203" w14:textId="2F754ED5" w:rsidR="00335188" w:rsidRPr="003F3FDB" w:rsidRDefault="00335188" w:rsidP="00026345">
      <w:pPr>
        <w:spacing w:line="480" w:lineRule="auto"/>
        <w:ind w:left="720"/>
        <w:rPr>
          <w:rFonts w:ascii="Cavolini" w:hAnsi="Cavolini" w:cs="Cavolini"/>
          <w:sz w:val="24"/>
          <w:szCs w:val="24"/>
        </w:rPr>
      </w:pPr>
      <w:r w:rsidRPr="003F3FDB">
        <w:rPr>
          <w:rFonts w:ascii="Cavolini" w:hAnsi="Cavolini" w:cs="Cavolini"/>
          <w:sz w:val="24"/>
          <w:szCs w:val="24"/>
        </w:rPr>
        <w:t>The result of universal health coverage in Thailand has been a significant fall in mortality (particularly infant and child mortality, with infant mortality as low as 11 per 1,000) and a remarkable rise in life expectancy, which is now more than 74 years at birth—major achievements for a poor country. There has also been an astonishing removal of historic disparities in infant mortality between the poorer and richer regions of Thailand; so much so that Thailand’s low infant mortality rate is now shared by the poorer and richer parts of the country. (Harvard)</w:t>
      </w:r>
    </w:p>
    <w:p w14:paraId="08B9F5F0" w14:textId="22612C81" w:rsidR="00335188" w:rsidRPr="003F3FDB" w:rsidRDefault="00335188" w:rsidP="001C3FD3">
      <w:pPr>
        <w:spacing w:line="480" w:lineRule="auto"/>
        <w:ind w:firstLine="720"/>
        <w:rPr>
          <w:rFonts w:ascii="Cavolini" w:hAnsi="Cavolini" w:cs="Cavolini"/>
          <w:sz w:val="24"/>
          <w:szCs w:val="24"/>
        </w:rPr>
      </w:pPr>
      <w:r w:rsidRPr="003F3FDB">
        <w:rPr>
          <w:rFonts w:ascii="Cavolini" w:hAnsi="Cavolini" w:cs="Cavolini"/>
          <w:sz w:val="24"/>
          <w:szCs w:val="24"/>
        </w:rPr>
        <w:t>These results come after many years of battle and changes within the country. They have government subsidy to aid in the low-income families and otherwise their participants only pay a set price for each doctor’s appointment like a co-pay. In the cases of the very-low-income they have a waiver for them to fill out based on their income.</w:t>
      </w:r>
    </w:p>
    <w:p w14:paraId="04F5113B" w14:textId="4815318D" w:rsidR="00D14B63" w:rsidRPr="003F3FDB" w:rsidRDefault="00D14B63" w:rsidP="001C3FD3">
      <w:pPr>
        <w:spacing w:line="480" w:lineRule="auto"/>
        <w:ind w:firstLine="720"/>
        <w:rPr>
          <w:rFonts w:ascii="Cavolini" w:hAnsi="Cavolini" w:cs="Cavolini"/>
          <w:sz w:val="24"/>
          <w:szCs w:val="24"/>
        </w:rPr>
      </w:pPr>
      <w:r w:rsidRPr="003F3FDB">
        <w:rPr>
          <w:rFonts w:ascii="Cavolini" w:hAnsi="Cavolini" w:cs="Cavolini"/>
          <w:sz w:val="24"/>
          <w:szCs w:val="24"/>
        </w:rPr>
        <w:t>Other countries have also successfully created universal healthcare without breaking the bank “</w:t>
      </w:r>
      <w:r w:rsidRPr="003F3FDB">
        <w:rPr>
          <w:rFonts w:ascii="Cavolini" w:hAnsi="Cavolini" w:cs="Cavolini"/>
          <w:sz w:val="24"/>
          <w:szCs w:val="24"/>
        </w:rPr>
        <w:t xml:space="preserve">China, Sri Lanka, Costa Rica, </w:t>
      </w:r>
      <w:r w:rsidRPr="003F3FDB">
        <w:rPr>
          <w:rFonts w:ascii="Cavolini" w:hAnsi="Cavolini" w:cs="Cavolini"/>
          <w:sz w:val="24"/>
          <w:szCs w:val="24"/>
        </w:rPr>
        <w:lastRenderedPageBreak/>
        <w:t>Cuba and the Indian state of Kerala</w:t>
      </w:r>
      <w:r w:rsidRPr="003F3FDB">
        <w:rPr>
          <w:rFonts w:ascii="Cavolini" w:hAnsi="Cavolini" w:cs="Cavolini"/>
          <w:sz w:val="24"/>
          <w:szCs w:val="24"/>
        </w:rPr>
        <w:t xml:space="preserve">,” (Harvard). Rwanda also faced genocide </w:t>
      </w:r>
      <w:proofErr w:type="gramStart"/>
      <w:r w:rsidRPr="003F3FDB">
        <w:rPr>
          <w:rFonts w:ascii="Cavolini" w:hAnsi="Cavolini" w:cs="Cavolini"/>
          <w:sz w:val="24"/>
          <w:szCs w:val="24"/>
        </w:rPr>
        <w:t>and also</w:t>
      </w:r>
      <w:proofErr w:type="gramEnd"/>
      <w:r w:rsidRPr="003F3FDB">
        <w:rPr>
          <w:rFonts w:ascii="Cavolini" w:hAnsi="Cavolini" w:cs="Cavolini"/>
          <w:sz w:val="24"/>
          <w:szCs w:val="24"/>
        </w:rPr>
        <w:t xml:space="preserve"> managed to turn their country around and created universal healthcare. </w:t>
      </w:r>
      <w:r w:rsidRPr="003F3FDB">
        <w:rPr>
          <w:rFonts w:ascii="Cavolini" w:hAnsi="Cavolini" w:cs="Cavolini"/>
          <w:sz w:val="24"/>
          <w:szCs w:val="24"/>
        </w:rPr>
        <w:t>Brazil</w:t>
      </w:r>
      <w:r w:rsidRPr="003F3FDB">
        <w:rPr>
          <w:rFonts w:ascii="Cavolini" w:hAnsi="Cavolini" w:cs="Cavolini"/>
          <w:sz w:val="24"/>
          <w:szCs w:val="24"/>
        </w:rPr>
        <w:t>,</w:t>
      </w:r>
      <w:r w:rsidRPr="003F3FDB">
        <w:rPr>
          <w:rFonts w:ascii="Cavolini" w:hAnsi="Cavolini" w:cs="Cavolini"/>
          <w:sz w:val="24"/>
          <w:szCs w:val="24"/>
        </w:rPr>
        <w:t xml:space="preserve"> Mexico</w:t>
      </w:r>
      <w:r w:rsidRPr="003F3FDB">
        <w:rPr>
          <w:rFonts w:ascii="Cavolini" w:hAnsi="Cavolini" w:cs="Cavolini"/>
          <w:sz w:val="24"/>
          <w:szCs w:val="24"/>
        </w:rPr>
        <w:t xml:space="preserve">, </w:t>
      </w:r>
      <w:r w:rsidRPr="003F3FDB">
        <w:rPr>
          <w:rFonts w:ascii="Cavolini" w:hAnsi="Cavolini" w:cs="Cavolini"/>
          <w:sz w:val="24"/>
          <w:szCs w:val="24"/>
        </w:rPr>
        <w:t>Bangladesh</w:t>
      </w:r>
      <w:r w:rsidRPr="003F3FDB">
        <w:rPr>
          <w:rFonts w:ascii="Cavolini" w:hAnsi="Cavolini" w:cs="Cavolini"/>
          <w:sz w:val="24"/>
          <w:szCs w:val="24"/>
        </w:rPr>
        <w:t>,</w:t>
      </w:r>
      <w:r w:rsidRPr="003F3FDB">
        <w:rPr>
          <w:rFonts w:ascii="Cavolini" w:hAnsi="Cavolini" w:cs="Cavolini"/>
          <w:sz w:val="24"/>
          <w:szCs w:val="24"/>
        </w:rPr>
        <w:t xml:space="preserve"> and the Indian states of Himachal Pradesh and Tamil Nadu</w:t>
      </w:r>
      <w:r w:rsidRPr="003F3FDB">
        <w:rPr>
          <w:rFonts w:ascii="Cavolini" w:hAnsi="Cavolini" w:cs="Cavolini"/>
          <w:sz w:val="24"/>
          <w:szCs w:val="24"/>
        </w:rPr>
        <w:t xml:space="preserve"> have also created universal healthcare. Bangladesh has successfully created </w:t>
      </w:r>
      <w:r w:rsidR="00A96F92" w:rsidRPr="003F3FDB">
        <w:rPr>
          <w:rFonts w:ascii="Cavolini" w:hAnsi="Cavolini" w:cs="Cavolini"/>
          <w:sz w:val="24"/>
          <w:szCs w:val="24"/>
        </w:rPr>
        <w:t>women’s</w:t>
      </w:r>
      <w:r w:rsidRPr="003F3FDB">
        <w:rPr>
          <w:rFonts w:ascii="Cavolini" w:hAnsi="Cavolini" w:cs="Cavolini"/>
          <w:sz w:val="24"/>
          <w:szCs w:val="24"/>
        </w:rPr>
        <w:t xml:space="preserve"> health programs that have allowed them to lower the number of children per family </w:t>
      </w:r>
      <w:r w:rsidR="007C7AF0" w:rsidRPr="003F3FDB">
        <w:rPr>
          <w:rFonts w:ascii="Cavolini" w:hAnsi="Cavolini" w:cs="Cavolini"/>
          <w:sz w:val="24"/>
          <w:szCs w:val="24"/>
        </w:rPr>
        <w:t>to 2.2 instead of 5. This shows that their birth control teaching has been effective.</w:t>
      </w:r>
      <w:r w:rsidR="00A96F92" w:rsidRPr="003F3FDB">
        <w:rPr>
          <w:rFonts w:ascii="Cavolini" w:hAnsi="Cavolini" w:cs="Cavolini"/>
          <w:sz w:val="24"/>
          <w:szCs w:val="24"/>
        </w:rPr>
        <w:t xml:space="preserve"> Tamil Nadu has also used universal healthcare </w:t>
      </w:r>
      <w:proofErr w:type="gramStart"/>
      <w:r w:rsidR="00A96F92" w:rsidRPr="003F3FDB">
        <w:rPr>
          <w:rFonts w:ascii="Cavolini" w:hAnsi="Cavolini" w:cs="Cavolini"/>
          <w:sz w:val="24"/>
          <w:szCs w:val="24"/>
        </w:rPr>
        <w:t>in order to</w:t>
      </w:r>
      <w:proofErr w:type="gramEnd"/>
      <w:r w:rsidR="00A96F92" w:rsidRPr="003F3FDB">
        <w:rPr>
          <w:rFonts w:ascii="Cavolini" w:hAnsi="Cavolini" w:cs="Cavolini"/>
          <w:sz w:val="24"/>
          <w:szCs w:val="24"/>
        </w:rPr>
        <w:t xml:space="preserve"> ensure proper nutrition in their lunch time meals for their schools and their pre-schools.</w:t>
      </w:r>
    </w:p>
    <w:p w14:paraId="6103B4D3" w14:textId="663CE2C9" w:rsidR="002D49F5" w:rsidRPr="003F3FDB" w:rsidRDefault="00A96F92" w:rsidP="002D49F5">
      <w:pPr>
        <w:spacing w:line="480" w:lineRule="auto"/>
        <w:ind w:firstLine="720"/>
        <w:rPr>
          <w:rFonts w:ascii="Cavolini" w:hAnsi="Cavolini" w:cs="Cavolini"/>
          <w:sz w:val="24"/>
          <w:szCs w:val="24"/>
        </w:rPr>
      </w:pPr>
      <w:r w:rsidRPr="003F3FDB">
        <w:rPr>
          <w:rFonts w:ascii="Cavolini" w:hAnsi="Cavolini" w:cs="Cavolini"/>
          <w:sz w:val="24"/>
          <w:szCs w:val="24"/>
        </w:rPr>
        <w:t>Many say that their countries could not afford to create Universal Healthcare and yet others have paved the way for this to be possible. “</w:t>
      </w:r>
      <w:r w:rsidRPr="003F3FDB">
        <w:rPr>
          <w:rFonts w:ascii="Cavolini" w:hAnsi="Cavolini" w:cs="Cavolini"/>
          <w:sz w:val="24"/>
          <w:szCs w:val="24"/>
        </w:rPr>
        <w:t xml:space="preserve">A poor country may have less money to spend on healthcare, but it also needs to spend less to provide the same </w:t>
      </w:r>
      <w:r w:rsidRPr="003F3FDB">
        <w:rPr>
          <w:rFonts w:ascii="Cavolini" w:hAnsi="Cavolini" w:cs="Cavolini"/>
          <w:sz w:val="24"/>
          <w:szCs w:val="24"/>
        </w:rPr>
        <w:t>labor-intensive</w:t>
      </w:r>
      <w:r w:rsidRPr="003F3FDB">
        <w:rPr>
          <w:rFonts w:ascii="Cavolini" w:hAnsi="Cavolini" w:cs="Cavolini"/>
          <w:sz w:val="24"/>
          <w:szCs w:val="24"/>
        </w:rPr>
        <w:t xml:space="preserve"> services (far less than what a richer—and higher-wage—economy would have to pay). Not to </w:t>
      </w:r>
      <w:proofErr w:type="gramStart"/>
      <w:r w:rsidRPr="003F3FDB">
        <w:rPr>
          <w:rFonts w:ascii="Cavolini" w:hAnsi="Cavolini" w:cs="Cavolini"/>
          <w:sz w:val="24"/>
          <w:szCs w:val="24"/>
        </w:rPr>
        <w:t>take into account</w:t>
      </w:r>
      <w:proofErr w:type="gramEnd"/>
      <w:r w:rsidRPr="003F3FDB">
        <w:rPr>
          <w:rFonts w:ascii="Cavolini" w:hAnsi="Cavolini" w:cs="Cavolini"/>
          <w:sz w:val="24"/>
          <w:szCs w:val="24"/>
        </w:rPr>
        <w:t xml:space="preserve"> the implications of large wage differences is a gross oversight that distorts the discussion of the affordability of </w:t>
      </w:r>
      <w:r w:rsidRPr="003F3FDB">
        <w:rPr>
          <w:rFonts w:ascii="Cavolini" w:hAnsi="Cavolini" w:cs="Cavolini"/>
          <w:sz w:val="24"/>
          <w:szCs w:val="24"/>
        </w:rPr>
        <w:t>labor-intensive</w:t>
      </w:r>
      <w:r w:rsidRPr="003F3FDB">
        <w:rPr>
          <w:rFonts w:ascii="Cavolini" w:hAnsi="Cavolini" w:cs="Cavolini"/>
          <w:sz w:val="24"/>
          <w:szCs w:val="24"/>
        </w:rPr>
        <w:t xml:space="preserve"> activities such as healthcare and education in low-wage economies</w:t>
      </w:r>
      <w:r w:rsidRPr="003F3FDB">
        <w:rPr>
          <w:rFonts w:ascii="Cavolini" w:hAnsi="Cavolini" w:cs="Cavolini"/>
          <w:sz w:val="24"/>
          <w:szCs w:val="24"/>
        </w:rPr>
        <w:t>,” (Harvard). This is saying that any country can afford it if they are willing to work hard for it. If the average wages are lower</w:t>
      </w:r>
      <w:r w:rsidR="000A0990" w:rsidRPr="003F3FDB">
        <w:rPr>
          <w:rFonts w:ascii="Cavolini" w:hAnsi="Cavolini" w:cs="Cavolini"/>
          <w:sz w:val="24"/>
          <w:szCs w:val="24"/>
        </w:rPr>
        <w:t>,</w:t>
      </w:r>
      <w:r w:rsidRPr="003F3FDB">
        <w:rPr>
          <w:rFonts w:ascii="Cavolini" w:hAnsi="Cavolini" w:cs="Cavolini"/>
          <w:sz w:val="24"/>
          <w:szCs w:val="24"/>
        </w:rPr>
        <w:t xml:space="preserve"> they just </w:t>
      </w:r>
      <w:r w:rsidRPr="003F3FDB">
        <w:rPr>
          <w:rFonts w:ascii="Cavolini" w:hAnsi="Cavolini" w:cs="Cavolini"/>
          <w:sz w:val="24"/>
          <w:szCs w:val="24"/>
        </w:rPr>
        <w:lastRenderedPageBreak/>
        <w:t>need to find someone willing to do the work. A little bit goes a lot further than one may think. The programs may be free</w:t>
      </w:r>
      <w:r w:rsidR="000A0990" w:rsidRPr="003F3FDB">
        <w:rPr>
          <w:rFonts w:ascii="Cavolini" w:hAnsi="Cavolini" w:cs="Cavolini"/>
          <w:sz w:val="24"/>
          <w:szCs w:val="24"/>
        </w:rPr>
        <w:t>,</w:t>
      </w:r>
      <w:r w:rsidRPr="003F3FDB">
        <w:rPr>
          <w:rFonts w:ascii="Cavolini" w:hAnsi="Cavolini" w:cs="Cavolini"/>
          <w:sz w:val="24"/>
          <w:szCs w:val="24"/>
        </w:rPr>
        <w:t xml:space="preserve"> or they may be aided by partial premiums at an affordable rate to supplement the programs like in Europe.</w:t>
      </w:r>
      <w:r w:rsidR="000A0990" w:rsidRPr="003F3FDB">
        <w:rPr>
          <w:rFonts w:ascii="Cavolini" w:hAnsi="Cavolini" w:cs="Cavolini"/>
          <w:sz w:val="24"/>
          <w:szCs w:val="24"/>
        </w:rPr>
        <w:t xml:space="preserve"> Other countries use their taxes to fund universal healthcare like Italy and the Czech Republic (formerly Czechoslovakia).</w:t>
      </w:r>
    </w:p>
    <w:p w14:paraId="50120D1F" w14:textId="48D51495" w:rsidR="000A0990" w:rsidRPr="003F3FDB" w:rsidRDefault="000A0990" w:rsidP="000A0990">
      <w:pPr>
        <w:spacing w:line="480" w:lineRule="auto"/>
        <w:ind w:left="720"/>
        <w:rPr>
          <w:rFonts w:ascii="Cavolini" w:hAnsi="Cavolini" w:cs="Cavolini"/>
          <w:sz w:val="24"/>
          <w:szCs w:val="24"/>
        </w:rPr>
      </w:pPr>
      <w:r w:rsidRPr="003F3FDB">
        <w:rPr>
          <w:rFonts w:ascii="Cavolini" w:hAnsi="Cavolini" w:cs="Cavolini"/>
          <w:sz w:val="24"/>
          <w:szCs w:val="24"/>
        </w:rPr>
        <w:t>“</w:t>
      </w:r>
      <w:r w:rsidRPr="003F3FDB">
        <w:rPr>
          <w:rFonts w:ascii="Cavolini" w:hAnsi="Cavolini" w:cs="Cavolini"/>
          <w:sz w:val="24"/>
          <w:szCs w:val="24"/>
        </w:rPr>
        <w:t>Today, 32 countries offer universal health coverage, in some form: Australia, Austria, Bahrain, Belgium, Brunei, Canada, Cyprus, Denmark, Finland, France, Germany, Greece, Hong Kong, Iceland, Ireland, Israel, Italy, Japan, Kuwait, Luxembourg, the Netherlands, New Zealand, Norway, Portugal, Singapore, Slovenia, South Korea, Spain, Sweden, Switzerland, the United Arab Emirates, and the United Kingdom.</w:t>
      </w:r>
      <w:r w:rsidRPr="003F3FDB">
        <w:rPr>
          <w:rFonts w:ascii="Cavolini" w:hAnsi="Cavolini" w:cs="Cavolini"/>
          <w:sz w:val="24"/>
          <w:szCs w:val="24"/>
        </w:rPr>
        <w:t xml:space="preserve">” (Very Well Health, </w:t>
      </w:r>
      <w:r w:rsidR="00A8344E" w:rsidRPr="003F3FDB">
        <w:rPr>
          <w:rFonts w:ascii="Cavolini" w:hAnsi="Cavolini" w:cs="Cavolini"/>
          <w:sz w:val="24"/>
          <w:szCs w:val="24"/>
        </w:rPr>
        <w:t>4/27/2020)</w:t>
      </w:r>
    </w:p>
    <w:p w14:paraId="3183709F" w14:textId="3CB13F85" w:rsidR="002D49F5" w:rsidRPr="003F3FDB" w:rsidRDefault="002D49F5" w:rsidP="002D49F5">
      <w:pPr>
        <w:spacing w:line="480" w:lineRule="auto"/>
        <w:ind w:firstLine="720"/>
        <w:rPr>
          <w:rFonts w:ascii="Cavolini" w:hAnsi="Cavolini" w:cs="Cavolini"/>
          <w:sz w:val="24"/>
          <w:szCs w:val="24"/>
        </w:rPr>
      </w:pPr>
      <w:r w:rsidRPr="003F3FDB">
        <w:rPr>
          <w:rFonts w:ascii="Cavolini" w:hAnsi="Cavolini" w:cs="Cavolini"/>
          <w:sz w:val="24"/>
          <w:szCs w:val="24"/>
        </w:rPr>
        <w:t>Ireland has its own interesting story to tell. They had a healthcare system that was mainly controlled by the catholic church following World War 2. “</w:t>
      </w:r>
      <w:r w:rsidRPr="003F3FDB">
        <w:rPr>
          <w:rFonts w:ascii="Cavolini" w:hAnsi="Cavolini" w:cs="Cavolini"/>
          <w:sz w:val="24"/>
          <w:szCs w:val="24"/>
        </w:rPr>
        <w:t>The Catholic Church, fearful of socialism or reforms that would dilute Catholic control of health care institutions and sexual morality,</w:t>
      </w:r>
      <w:hyperlink r:id="rId9" w:history="1">
        <w:r w:rsidRPr="003F3FDB">
          <w:rPr>
            <w:rStyle w:val="Hyperlink"/>
            <w:rFonts w:ascii="Cavolini" w:hAnsi="Cavolini" w:cs="Cavolini"/>
            <w:sz w:val="24"/>
            <w:szCs w:val="24"/>
            <w:vertAlign w:val="superscript"/>
          </w:rPr>
          <w:t>8</w:t>
        </w:r>
      </w:hyperlink>
      <w:r w:rsidRPr="003F3FDB">
        <w:rPr>
          <w:rFonts w:ascii="Cavolini" w:hAnsi="Cavolini" w:cs="Cavolini"/>
          <w:sz w:val="24"/>
          <w:szCs w:val="24"/>
        </w:rPr>
        <w:t xml:space="preserve"> allied with the medical profession who feared state employment and loss of private fee income, opposed reforms </w:t>
      </w:r>
      <w:r w:rsidRPr="003F3FDB">
        <w:rPr>
          <w:rFonts w:ascii="Cavolini" w:hAnsi="Cavolini" w:cs="Cavolini"/>
          <w:sz w:val="24"/>
          <w:szCs w:val="24"/>
        </w:rPr>
        <w:lastRenderedPageBreak/>
        <w:t>that would have increased state provision of health care</w:t>
      </w:r>
      <w:r w:rsidRPr="003F3FDB">
        <w:rPr>
          <w:rFonts w:ascii="Cavolini" w:hAnsi="Cavolini" w:cs="Cavolini"/>
          <w:sz w:val="24"/>
          <w:szCs w:val="24"/>
        </w:rPr>
        <w:t xml:space="preserve">,” (Health and Reform, 2018). They began with a limited form of Universal Healthcare and managed to revamp it in just a few years with a partnership between the Catholic Church and the Medical Profession of Ireland. Around 2011 a new government system was elected and by 2018 they have a </w:t>
      </w:r>
      <w:proofErr w:type="gramStart"/>
      <w:r w:rsidRPr="003F3FDB">
        <w:rPr>
          <w:rFonts w:ascii="Cavolini" w:hAnsi="Cavolini" w:cs="Cavolini"/>
          <w:sz w:val="24"/>
          <w:szCs w:val="24"/>
        </w:rPr>
        <w:t>three year</w:t>
      </w:r>
      <w:proofErr w:type="gramEnd"/>
      <w:r w:rsidRPr="003F3FDB">
        <w:rPr>
          <w:rFonts w:ascii="Cavolini" w:hAnsi="Cavolini" w:cs="Cavolini"/>
          <w:sz w:val="24"/>
          <w:szCs w:val="24"/>
        </w:rPr>
        <w:t xml:space="preserve"> plan to change the type into a single tier Universal Healthcare instead of the individuals paying out of pocket for general practioners visits.</w:t>
      </w:r>
    </w:p>
    <w:p w14:paraId="409425BF" w14:textId="3FC83459" w:rsidR="00335188" w:rsidRPr="003F3FDB" w:rsidRDefault="00335188" w:rsidP="001C3FD3">
      <w:pPr>
        <w:spacing w:line="480" w:lineRule="auto"/>
        <w:ind w:firstLine="720"/>
        <w:rPr>
          <w:rFonts w:ascii="Cavolini" w:hAnsi="Cavolini" w:cs="Cavolini"/>
          <w:sz w:val="24"/>
          <w:szCs w:val="24"/>
        </w:rPr>
      </w:pPr>
      <w:r w:rsidRPr="003F3FDB">
        <w:rPr>
          <w:rFonts w:ascii="Cavolini" w:hAnsi="Cavolini" w:cs="Cavolini"/>
          <w:sz w:val="24"/>
          <w:szCs w:val="24"/>
        </w:rPr>
        <w:t>Many countries still struggle for simple healthcare and yet others have healthcare systems set up, but it is still very much so out of reach for many individuals. For example, if you make too much money for Medicaid programs but do not make enough money or qualify for health insurance through your employer in the United States many go without. I personally have not gone to the doctors for many years at a time even for well checks just because I did not feel that I could afford to go. Others need care and still choose not to go based on their thoughts that they cannot afford it. People should not have to make a choice between paying their rent, feeding their families, or going to the doctors</w:t>
      </w:r>
      <w:r w:rsidR="00026345" w:rsidRPr="003F3FDB">
        <w:rPr>
          <w:rFonts w:ascii="Cavolini" w:hAnsi="Cavolini" w:cs="Cavolini"/>
          <w:sz w:val="24"/>
          <w:szCs w:val="24"/>
        </w:rPr>
        <w:t xml:space="preserve"> and yet it is unfortunate that it is a choice that is made every day around the world.</w:t>
      </w:r>
    </w:p>
    <w:p w14:paraId="7FC0BCD5" w14:textId="7EDAC28D" w:rsidR="00026345" w:rsidRPr="003F3FDB" w:rsidRDefault="00026345" w:rsidP="001C3FD3">
      <w:pPr>
        <w:spacing w:line="480" w:lineRule="auto"/>
        <w:ind w:firstLine="720"/>
        <w:rPr>
          <w:rFonts w:ascii="Cavolini" w:hAnsi="Cavolini" w:cs="Cavolini"/>
          <w:sz w:val="24"/>
          <w:szCs w:val="24"/>
        </w:rPr>
      </w:pPr>
      <w:r w:rsidRPr="003F3FDB">
        <w:rPr>
          <w:rFonts w:ascii="Cavolini" w:hAnsi="Cavolini" w:cs="Cavolini"/>
          <w:sz w:val="24"/>
          <w:szCs w:val="24"/>
        </w:rPr>
        <w:lastRenderedPageBreak/>
        <w:t xml:space="preserve">In the United States Medicare and Medicaid are the two programs that are as close to Universal Healthcare as we have come so far. Medicare is for 65 and older and Medicaid is for the under-income beyond a certain percentage below poverty. Medicare spending is climbing, and government policymakers are trying to reform the system to ensure that the Medicare Trust fund does not go bankrupt. Medicare has 4 parts and each of them typically has their own separate copayment, deductible, and coinsurances as well as their own monthly premiums. </w:t>
      </w:r>
      <w:proofErr w:type="gramStart"/>
      <w:r w:rsidRPr="003F3FDB">
        <w:rPr>
          <w:rFonts w:ascii="Cavolini" w:hAnsi="Cavolini" w:cs="Cavolini"/>
          <w:sz w:val="24"/>
          <w:szCs w:val="24"/>
        </w:rPr>
        <w:t>Each individual</w:t>
      </w:r>
      <w:proofErr w:type="gramEnd"/>
      <w:r w:rsidRPr="003F3FDB">
        <w:rPr>
          <w:rFonts w:ascii="Cavolini" w:hAnsi="Cavolini" w:cs="Cavolini"/>
          <w:sz w:val="24"/>
          <w:szCs w:val="24"/>
        </w:rPr>
        <w:t xml:space="preserve"> must meet certain criteria in order to qualify for Medicare. This includes age, physical disability, and mental disability. Medicare part A provides hospital insurance. Medicare part B provides medical outpatient insurance. Medicare part C is made up of Medicare Advantage Plans. Medicare part D provides prescription drug coverage. Concerns over finances of Medicare have been focused on curtailing health care spending growth for Medicare beneficiaries. These have been long standing concerns. This is the most important to ensure that Medicare funding lasts. Medicare is not completely free to the individual. Many pay a premium </w:t>
      </w:r>
      <w:proofErr w:type="gramStart"/>
      <w:r w:rsidRPr="003F3FDB">
        <w:rPr>
          <w:rFonts w:ascii="Cavolini" w:hAnsi="Cavolini" w:cs="Cavolini"/>
          <w:sz w:val="24"/>
          <w:szCs w:val="24"/>
        </w:rPr>
        <w:t>in order to</w:t>
      </w:r>
      <w:proofErr w:type="gramEnd"/>
      <w:r w:rsidRPr="003F3FDB">
        <w:rPr>
          <w:rFonts w:ascii="Cavolini" w:hAnsi="Cavolini" w:cs="Cavolini"/>
          <w:sz w:val="24"/>
          <w:szCs w:val="24"/>
        </w:rPr>
        <w:t xml:space="preserve"> receive better care or to get the extra parts of Medicare. </w:t>
      </w:r>
    </w:p>
    <w:p w14:paraId="63FE82A3" w14:textId="35E68E64" w:rsidR="001C3FD3" w:rsidRPr="003F3FDB" w:rsidRDefault="001C3FD3" w:rsidP="00026345">
      <w:pPr>
        <w:spacing w:line="480" w:lineRule="auto"/>
        <w:rPr>
          <w:rFonts w:ascii="Cavolini" w:hAnsi="Cavolini" w:cs="Cavolini"/>
          <w:sz w:val="24"/>
          <w:szCs w:val="24"/>
        </w:rPr>
      </w:pPr>
    </w:p>
    <w:p w14:paraId="131EA08C" w14:textId="77777777" w:rsidR="001C3FD3" w:rsidRPr="003F3FDB" w:rsidRDefault="001C3FD3" w:rsidP="00026345">
      <w:pPr>
        <w:spacing w:line="480" w:lineRule="auto"/>
        <w:rPr>
          <w:rFonts w:ascii="Cavolini" w:hAnsi="Cavolini" w:cs="Cavolini"/>
          <w:b/>
          <w:bCs/>
          <w:sz w:val="32"/>
          <w:szCs w:val="32"/>
        </w:rPr>
      </w:pPr>
      <w:r w:rsidRPr="003F3FDB">
        <w:rPr>
          <w:rFonts w:ascii="Cavolini" w:hAnsi="Cavolini" w:cs="Cavolini"/>
          <w:b/>
          <w:bCs/>
          <w:sz w:val="32"/>
          <w:szCs w:val="32"/>
        </w:rPr>
        <w:lastRenderedPageBreak/>
        <w:t>References</w:t>
      </w:r>
    </w:p>
    <w:p w14:paraId="2FBF27EE" w14:textId="72296091" w:rsidR="00181F9B" w:rsidRPr="003F3FDB" w:rsidRDefault="001C3FD3" w:rsidP="00026345">
      <w:pPr>
        <w:spacing w:line="480" w:lineRule="auto"/>
        <w:rPr>
          <w:rFonts w:ascii="Cavolini" w:hAnsi="Cavolini" w:cs="Cavolini"/>
          <w:sz w:val="24"/>
          <w:szCs w:val="24"/>
        </w:rPr>
      </w:pPr>
      <w:hyperlink r:id="rId10" w:history="1">
        <w:r w:rsidRPr="003F3FDB">
          <w:rPr>
            <w:rStyle w:val="Hyperlink"/>
            <w:rFonts w:ascii="Cavolini" w:hAnsi="Cavolini" w:cs="Cavolini"/>
            <w:sz w:val="24"/>
            <w:szCs w:val="24"/>
          </w:rPr>
          <w:t>https://www.ncbi.nlm.nih.gov/pmc/articles/PMC3596027/</w:t>
        </w:r>
      </w:hyperlink>
    </w:p>
    <w:p w14:paraId="12B2A8FB" w14:textId="77777777" w:rsidR="00026345" w:rsidRPr="003F3FDB" w:rsidRDefault="008F02EA" w:rsidP="00026345">
      <w:pPr>
        <w:spacing w:line="480" w:lineRule="auto"/>
        <w:rPr>
          <w:rFonts w:ascii="Cavolini" w:hAnsi="Cavolini" w:cs="Cavolini"/>
          <w:sz w:val="24"/>
          <w:szCs w:val="24"/>
        </w:rPr>
      </w:pPr>
      <w:hyperlink r:id="rId11" w:history="1">
        <w:r w:rsidR="00A33D8C" w:rsidRPr="003F3FDB">
          <w:rPr>
            <w:rStyle w:val="Hyperlink"/>
            <w:rFonts w:ascii="Cavolini" w:hAnsi="Cavolini" w:cs="Cavolini"/>
            <w:sz w:val="24"/>
            <w:szCs w:val="24"/>
          </w:rPr>
          <w:t>Ann Fam Med</w:t>
        </w:r>
      </w:hyperlink>
      <w:r w:rsidR="00A33D8C" w:rsidRPr="003F3FDB">
        <w:rPr>
          <w:rStyle w:val="cit"/>
          <w:rFonts w:ascii="Cavolini" w:hAnsi="Cavolini" w:cs="Cavolini"/>
          <w:sz w:val="24"/>
          <w:szCs w:val="24"/>
        </w:rPr>
        <w:t xml:space="preserve">. 2013 Jan; 11(1): 84. </w:t>
      </w:r>
    </w:p>
    <w:p w14:paraId="1B6F61DE" w14:textId="188DCB08" w:rsidR="00A33D8C" w:rsidRPr="003F3FDB" w:rsidRDefault="00A33D8C" w:rsidP="00026345">
      <w:pPr>
        <w:spacing w:line="480" w:lineRule="auto"/>
        <w:rPr>
          <w:rFonts w:ascii="Cavolini" w:hAnsi="Cavolini" w:cs="Cavolini"/>
          <w:sz w:val="24"/>
          <w:szCs w:val="24"/>
        </w:rPr>
      </w:pPr>
      <w:proofErr w:type="spellStart"/>
      <w:r w:rsidRPr="003F3FDB">
        <w:rPr>
          <w:rStyle w:val="doi"/>
          <w:rFonts w:ascii="Cavolini" w:hAnsi="Cavolini" w:cs="Cavolini"/>
          <w:sz w:val="24"/>
          <w:szCs w:val="24"/>
        </w:rPr>
        <w:t>doi</w:t>
      </w:r>
      <w:proofErr w:type="spellEnd"/>
      <w:r w:rsidRPr="003F3FDB">
        <w:rPr>
          <w:rStyle w:val="doi"/>
          <w:rFonts w:ascii="Cavolini" w:hAnsi="Cavolini" w:cs="Cavolini"/>
          <w:sz w:val="24"/>
          <w:szCs w:val="24"/>
        </w:rPr>
        <w:t>: </w:t>
      </w:r>
      <w:hyperlink r:id="rId12" w:tgtFrame="pmc_ext" w:history="1">
        <w:r w:rsidRPr="003F3FDB">
          <w:rPr>
            <w:rStyle w:val="Hyperlink"/>
            <w:rFonts w:ascii="Cavolini" w:hAnsi="Cavolini" w:cs="Cavolini"/>
            <w:sz w:val="24"/>
            <w:szCs w:val="24"/>
          </w:rPr>
          <w:t>10.1370/afm.1484</w:t>
        </w:r>
      </w:hyperlink>
    </w:p>
    <w:p w14:paraId="1B0A3E45" w14:textId="77777777" w:rsidR="00A33D8C" w:rsidRPr="003F3FDB" w:rsidRDefault="00A33D8C" w:rsidP="00026345">
      <w:pPr>
        <w:spacing w:line="240" w:lineRule="auto"/>
        <w:rPr>
          <w:rFonts w:ascii="Cavolini" w:hAnsi="Cavolini" w:cs="Cavolini"/>
          <w:sz w:val="24"/>
          <w:szCs w:val="24"/>
        </w:rPr>
      </w:pPr>
      <w:r w:rsidRPr="003F3FDB">
        <w:rPr>
          <w:rStyle w:val="fm-citation-ids-label"/>
          <w:rFonts w:ascii="Cavolini" w:hAnsi="Cavolini" w:cs="Cavolini"/>
          <w:sz w:val="24"/>
          <w:szCs w:val="24"/>
        </w:rPr>
        <w:t xml:space="preserve">PMCID: </w:t>
      </w:r>
      <w:r w:rsidRPr="003F3FDB">
        <w:rPr>
          <w:rFonts w:ascii="Cavolini" w:hAnsi="Cavolini" w:cs="Cavolini"/>
          <w:sz w:val="24"/>
          <w:szCs w:val="24"/>
        </w:rPr>
        <w:t>PMC3596027</w:t>
      </w:r>
    </w:p>
    <w:p w14:paraId="73038E84" w14:textId="77777777" w:rsidR="00A33D8C" w:rsidRPr="003F3FDB" w:rsidRDefault="00A33D8C" w:rsidP="00026345">
      <w:pPr>
        <w:spacing w:line="240" w:lineRule="auto"/>
        <w:rPr>
          <w:rFonts w:ascii="Cavolini" w:hAnsi="Cavolini" w:cs="Cavolini"/>
          <w:sz w:val="24"/>
          <w:szCs w:val="24"/>
        </w:rPr>
      </w:pPr>
      <w:r w:rsidRPr="003F3FDB">
        <w:rPr>
          <w:rFonts w:ascii="Cavolini" w:hAnsi="Cavolini" w:cs="Cavolini"/>
          <w:sz w:val="24"/>
          <w:szCs w:val="24"/>
        </w:rPr>
        <w:t xml:space="preserve">PMID: </w:t>
      </w:r>
      <w:hyperlink r:id="rId13" w:history="1">
        <w:r w:rsidRPr="003F3FDB">
          <w:rPr>
            <w:rStyle w:val="Hyperlink"/>
            <w:rFonts w:ascii="Cavolini" w:hAnsi="Cavolini" w:cs="Cavolini"/>
            <w:sz w:val="24"/>
            <w:szCs w:val="24"/>
          </w:rPr>
          <w:t>23319511</w:t>
        </w:r>
      </w:hyperlink>
    </w:p>
    <w:p w14:paraId="6A7F59A8" w14:textId="77777777" w:rsidR="00A33D8C" w:rsidRPr="003F3FDB" w:rsidRDefault="00A33D8C" w:rsidP="00026345">
      <w:pPr>
        <w:pStyle w:val="Heading6"/>
        <w:rPr>
          <w:rFonts w:ascii="Cavolini" w:hAnsi="Cavolini" w:cs="Cavolini"/>
          <w:sz w:val="24"/>
          <w:szCs w:val="24"/>
        </w:rPr>
      </w:pPr>
      <w:r w:rsidRPr="003F3FDB">
        <w:rPr>
          <w:rFonts w:ascii="Cavolini" w:hAnsi="Cavolini" w:cs="Cavolini"/>
          <w:sz w:val="24"/>
          <w:szCs w:val="24"/>
        </w:rPr>
        <w:t>From the North American Primary Care Research Group</w:t>
      </w:r>
    </w:p>
    <w:p w14:paraId="5A8134AE" w14:textId="77777777" w:rsidR="00A33D8C" w:rsidRPr="003F3FDB" w:rsidRDefault="00A33D8C" w:rsidP="00026345">
      <w:pPr>
        <w:pStyle w:val="Heading1"/>
        <w:spacing w:line="240" w:lineRule="auto"/>
        <w:rPr>
          <w:rFonts w:ascii="Cavolini" w:hAnsi="Cavolini" w:cs="Cavolini"/>
          <w:sz w:val="24"/>
          <w:szCs w:val="24"/>
        </w:rPr>
      </w:pPr>
      <w:r w:rsidRPr="003F3FDB">
        <w:rPr>
          <w:rFonts w:ascii="Cavolini" w:hAnsi="Cavolini" w:cs="Cavolini"/>
          <w:sz w:val="24"/>
          <w:szCs w:val="24"/>
        </w:rPr>
        <w:t>A View of Health Care Around the World</w:t>
      </w:r>
    </w:p>
    <w:p w14:paraId="5265B7BD" w14:textId="43559EFF" w:rsidR="00DD67DB" w:rsidRPr="003F3FDB" w:rsidRDefault="008F02EA" w:rsidP="00026345">
      <w:pPr>
        <w:spacing w:line="240" w:lineRule="auto"/>
        <w:rPr>
          <w:rFonts w:ascii="Cavolini" w:hAnsi="Cavolini" w:cs="Cavolini"/>
          <w:sz w:val="24"/>
          <w:szCs w:val="24"/>
        </w:rPr>
      </w:pPr>
      <w:hyperlink r:id="rId14" w:history="1">
        <w:r w:rsidR="00A33D8C" w:rsidRPr="003F3FDB">
          <w:rPr>
            <w:rStyle w:val="Hyperlink"/>
            <w:rFonts w:ascii="Cavolini" w:hAnsi="Cavolini" w:cs="Cavolini"/>
            <w:sz w:val="24"/>
            <w:szCs w:val="24"/>
          </w:rPr>
          <w:t>Lorraine S. Wallace</w:t>
        </w:r>
      </w:hyperlink>
      <w:r w:rsidR="00A33D8C" w:rsidRPr="003F3FDB">
        <w:rPr>
          <w:rFonts w:ascii="Cavolini" w:hAnsi="Cavolini" w:cs="Cavolini"/>
          <w:sz w:val="24"/>
          <w:szCs w:val="24"/>
        </w:rPr>
        <w:t>, PhD</w:t>
      </w:r>
    </w:p>
    <w:p w14:paraId="46C18131" w14:textId="77777777" w:rsidR="00026345" w:rsidRPr="003F3FDB" w:rsidRDefault="00026345" w:rsidP="00026345">
      <w:pPr>
        <w:spacing w:line="240" w:lineRule="auto"/>
        <w:rPr>
          <w:rFonts w:ascii="Cavolini" w:hAnsi="Cavolini" w:cs="Cavolini"/>
          <w:sz w:val="24"/>
          <w:szCs w:val="24"/>
        </w:rPr>
      </w:pPr>
    </w:p>
    <w:p w14:paraId="68E5278C" w14:textId="6885BBA3" w:rsidR="00DD67DB" w:rsidRPr="003F3FDB" w:rsidRDefault="008F02EA" w:rsidP="00026345">
      <w:pPr>
        <w:spacing w:line="480" w:lineRule="auto"/>
        <w:rPr>
          <w:rFonts w:ascii="Cavolini" w:hAnsi="Cavolini" w:cs="Cavolini"/>
          <w:sz w:val="24"/>
          <w:szCs w:val="24"/>
        </w:rPr>
      </w:pPr>
      <w:hyperlink r:id="rId15" w:history="1">
        <w:r w:rsidR="00DD67DB" w:rsidRPr="003F3FDB">
          <w:rPr>
            <w:rStyle w:val="Hyperlink"/>
            <w:rFonts w:ascii="Cavolini" w:hAnsi="Cavolini" w:cs="Cavolini"/>
            <w:sz w:val="24"/>
            <w:szCs w:val="24"/>
          </w:rPr>
          <w:t>https://www.who.int/news-room/fact-sheets/detail/universal-health-coverage-(uhc)</w:t>
        </w:r>
      </w:hyperlink>
    </w:p>
    <w:p w14:paraId="01966813" w14:textId="5A9DD446" w:rsidR="00DD67DB" w:rsidRPr="003F3FDB" w:rsidRDefault="00DD67DB" w:rsidP="00026345">
      <w:pPr>
        <w:spacing w:line="480" w:lineRule="auto"/>
        <w:rPr>
          <w:rFonts w:ascii="Cavolini" w:hAnsi="Cavolini" w:cs="Cavolini"/>
          <w:sz w:val="24"/>
          <w:szCs w:val="24"/>
        </w:rPr>
      </w:pPr>
      <w:r w:rsidRPr="003F3FDB">
        <w:rPr>
          <w:rFonts w:ascii="Cavolini" w:hAnsi="Cavolini" w:cs="Cavolini"/>
          <w:sz w:val="24"/>
          <w:szCs w:val="24"/>
        </w:rPr>
        <w:t>Retrieved on 6/10/2020</w:t>
      </w:r>
    </w:p>
    <w:p w14:paraId="73E5666E" w14:textId="09A5D768" w:rsidR="00335188" w:rsidRPr="003F3FDB" w:rsidRDefault="008F02EA" w:rsidP="00026345">
      <w:pPr>
        <w:spacing w:line="480" w:lineRule="auto"/>
        <w:rPr>
          <w:rFonts w:ascii="Cavolini" w:hAnsi="Cavolini" w:cs="Cavolini"/>
          <w:sz w:val="24"/>
          <w:szCs w:val="24"/>
        </w:rPr>
      </w:pPr>
      <w:hyperlink r:id="rId16" w:history="1">
        <w:r w:rsidR="00335188" w:rsidRPr="003F3FDB">
          <w:rPr>
            <w:rStyle w:val="Hyperlink"/>
            <w:rFonts w:ascii="Cavolini" w:hAnsi="Cavolini" w:cs="Cavolini"/>
            <w:sz w:val="24"/>
            <w:szCs w:val="24"/>
          </w:rPr>
          <w:t>http://harvardpublichealthreview.org/universal-health-care-the-affordable-dream/</w:t>
        </w:r>
      </w:hyperlink>
    </w:p>
    <w:p w14:paraId="4C6F6125" w14:textId="35880500" w:rsidR="00335188" w:rsidRPr="003F3FDB" w:rsidRDefault="00335188" w:rsidP="00026345">
      <w:pPr>
        <w:spacing w:line="480" w:lineRule="auto"/>
        <w:rPr>
          <w:rFonts w:ascii="Cavolini" w:hAnsi="Cavolini" w:cs="Cavolini"/>
          <w:sz w:val="24"/>
          <w:szCs w:val="24"/>
        </w:rPr>
      </w:pPr>
      <w:r w:rsidRPr="003F3FDB">
        <w:rPr>
          <w:rFonts w:ascii="Cavolini" w:hAnsi="Cavolini" w:cs="Cavolini"/>
          <w:sz w:val="24"/>
          <w:szCs w:val="24"/>
        </w:rPr>
        <w:t>Retrieved on 6/10/2020</w:t>
      </w:r>
    </w:p>
    <w:p w14:paraId="05514E5E" w14:textId="77777777" w:rsidR="00026345" w:rsidRPr="003F3FDB" w:rsidRDefault="008F02EA" w:rsidP="00026345">
      <w:pPr>
        <w:spacing w:line="480" w:lineRule="auto"/>
        <w:rPr>
          <w:rFonts w:ascii="Cavolini" w:hAnsi="Cavolini" w:cs="Cavolini"/>
          <w:sz w:val="24"/>
          <w:szCs w:val="24"/>
        </w:rPr>
      </w:pPr>
      <w:hyperlink r:id="rId17" w:history="1">
        <w:r w:rsidR="00026345" w:rsidRPr="003F3FDB">
          <w:rPr>
            <w:rStyle w:val="Hyperlink"/>
            <w:rFonts w:ascii="Cavolini" w:hAnsi="Cavolini" w:cs="Cavolini"/>
            <w:sz w:val="24"/>
            <w:szCs w:val="24"/>
          </w:rPr>
          <w:t>https://www.ncbi.nlm.nih.gov/pmc/articles/PMC3791147/</w:t>
        </w:r>
      </w:hyperlink>
    </w:p>
    <w:p w14:paraId="149B0654" w14:textId="772BD180" w:rsidR="00026345" w:rsidRPr="003F3FDB" w:rsidRDefault="00026345" w:rsidP="00026345">
      <w:pPr>
        <w:spacing w:line="480" w:lineRule="auto"/>
        <w:rPr>
          <w:rFonts w:ascii="Cavolini" w:hAnsi="Cavolini" w:cs="Cavolini"/>
          <w:sz w:val="24"/>
          <w:szCs w:val="24"/>
        </w:rPr>
      </w:pPr>
      <w:r w:rsidRPr="003F3FDB">
        <w:rPr>
          <w:rFonts w:ascii="Cavolini" w:hAnsi="Cavolini" w:cs="Cavolini"/>
          <w:sz w:val="24"/>
          <w:szCs w:val="24"/>
        </w:rPr>
        <w:t>Retrieved on 6/10/2020</w:t>
      </w:r>
    </w:p>
    <w:p w14:paraId="1A4E8063" w14:textId="77777777" w:rsidR="00026345" w:rsidRPr="003F3FDB" w:rsidRDefault="008F02EA" w:rsidP="00026345">
      <w:pPr>
        <w:spacing w:line="480" w:lineRule="auto"/>
        <w:rPr>
          <w:rFonts w:ascii="Cavolini" w:hAnsi="Cavolini" w:cs="Cavolini"/>
          <w:sz w:val="24"/>
          <w:szCs w:val="24"/>
        </w:rPr>
      </w:pPr>
      <w:hyperlink r:id="rId18" w:history="1">
        <w:r w:rsidR="00026345" w:rsidRPr="003F3FDB">
          <w:rPr>
            <w:rStyle w:val="Hyperlink"/>
            <w:rFonts w:ascii="Cavolini" w:hAnsi="Cavolini" w:cs="Cavolini"/>
            <w:sz w:val="24"/>
            <w:szCs w:val="24"/>
          </w:rPr>
          <w:t>https://www.ncbi.nlm.nih.gov/pmc/articles/PMC2790649/</w:t>
        </w:r>
      </w:hyperlink>
    </w:p>
    <w:p w14:paraId="39A89CFA" w14:textId="3F4FE5B3" w:rsidR="00026345" w:rsidRPr="003F3FDB" w:rsidRDefault="00026345" w:rsidP="00026345">
      <w:pPr>
        <w:spacing w:line="480" w:lineRule="auto"/>
        <w:rPr>
          <w:rFonts w:ascii="Cavolini" w:hAnsi="Cavolini" w:cs="Cavolini"/>
          <w:sz w:val="24"/>
          <w:szCs w:val="24"/>
        </w:rPr>
      </w:pPr>
      <w:r w:rsidRPr="003F3FDB">
        <w:rPr>
          <w:rFonts w:ascii="Cavolini" w:hAnsi="Cavolini" w:cs="Cavolini"/>
          <w:sz w:val="24"/>
          <w:szCs w:val="24"/>
        </w:rPr>
        <w:lastRenderedPageBreak/>
        <w:t>Retrieved on 6/10/2020</w:t>
      </w:r>
    </w:p>
    <w:p w14:paraId="4E887816" w14:textId="0A1EDD13" w:rsidR="00DD67DB" w:rsidRPr="003F3FDB" w:rsidRDefault="000A0990" w:rsidP="00026345">
      <w:pPr>
        <w:spacing w:line="480" w:lineRule="auto"/>
        <w:rPr>
          <w:rFonts w:ascii="Cavolini" w:hAnsi="Cavolini" w:cs="Cavolini"/>
          <w:sz w:val="24"/>
          <w:szCs w:val="24"/>
        </w:rPr>
      </w:pPr>
      <w:hyperlink r:id="rId19" w:history="1">
        <w:r w:rsidRPr="003F3FDB">
          <w:rPr>
            <w:rStyle w:val="Hyperlink"/>
            <w:rFonts w:ascii="Cavolini" w:hAnsi="Cavolini" w:cs="Cavolini"/>
            <w:sz w:val="24"/>
            <w:szCs w:val="24"/>
          </w:rPr>
          <w:t>https://www.verywellhealth.com/difference-between-universal-coverage-and-single-payer-system-1738546</w:t>
        </w:r>
      </w:hyperlink>
    </w:p>
    <w:p w14:paraId="5D13E93C" w14:textId="065E4857" w:rsidR="006C3CA4" w:rsidRPr="003F3FDB" w:rsidRDefault="006C3CA4" w:rsidP="00026345">
      <w:pPr>
        <w:spacing w:line="480" w:lineRule="auto"/>
        <w:rPr>
          <w:rFonts w:ascii="Cavolini" w:hAnsi="Cavolini" w:cs="Cavolini"/>
          <w:sz w:val="24"/>
          <w:szCs w:val="24"/>
        </w:rPr>
      </w:pPr>
      <w:r w:rsidRPr="003F3FDB">
        <w:rPr>
          <w:rFonts w:ascii="Cavolini" w:hAnsi="Cavolini" w:cs="Cavolini"/>
          <w:sz w:val="24"/>
          <w:szCs w:val="24"/>
        </w:rPr>
        <w:t>Retrieved on 6/20/2020</w:t>
      </w:r>
    </w:p>
    <w:p w14:paraId="5335D99B" w14:textId="3314ADA3" w:rsidR="000A0990" w:rsidRPr="003F3FDB" w:rsidRDefault="006C3CA4" w:rsidP="00026345">
      <w:pPr>
        <w:spacing w:line="480" w:lineRule="auto"/>
        <w:rPr>
          <w:rFonts w:ascii="Cavolini" w:hAnsi="Cavolini" w:cs="Cavolini"/>
          <w:sz w:val="24"/>
          <w:szCs w:val="24"/>
        </w:rPr>
      </w:pPr>
      <w:hyperlink r:id="rId20" w:history="1">
        <w:r w:rsidRPr="003F3FDB">
          <w:rPr>
            <w:rStyle w:val="Hyperlink"/>
            <w:rFonts w:ascii="Cavolini" w:hAnsi="Cavolini" w:cs="Cavolini"/>
            <w:sz w:val="24"/>
            <w:szCs w:val="24"/>
          </w:rPr>
          <w:t>https://www.tandfonline.com/doi/full/10.1080/23288604.2018.1551700</w:t>
        </w:r>
      </w:hyperlink>
    </w:p>
    <w:p w14:paraId="710A56E9" w14:textId="77777777" w:rsidR="006C3CA4" w:rsidRPr="003F3FDB" w:rsidRDefault="006C3CA4" w:rsidP="006C3CA4">
      <w:pPr>
        <w:spacing w:line="480" w:lineRule="auto"/>
        <w:rPr>
          <w:rFonts w:ascii="Cavolini" w:hAnsi="Cavolini" w:cs="Cavolini"/>
          <w:sz w:val="24"/>
          <w:szCs w:val="24"/>
        </w:rPr>
      </w:pPr>
      <w:r w:rsidRPr="003F3FDB">
        <w:rPr>
          <w:rFonts w:ascii="Cavolini" w:hAnsi="Cavolini" w:cs="Cavolini"/>
          <w:sz w:val="24"/>
          <w:szCs w:val="24"/>
        </w:rPr>
        <w:t>Retrieved on 6/20/2020</w:t>
      </w:r>
    </w:p>
    <w:p w14:paraId="3B561903" w14:textId="77777777" w:rsidR="006C3CA4" w:rsidRPr="003F3FDB" w:rsidRDefault="006C3CA4" w:rsidP="00026345">
      <w:pPr>
        <w:spacing w:line="480" w:lineRule="auto"/>
        <w:rPr>
          <w:rFonts w:ascii="Cavolini" w:hAnsi="Cavolini" w:cs="Cavolini"/>
          <w:sz w:val="24"/>
          <w:szCs w:val="24"/>
        </w:rPr>
      </w:pPr>
    </w:p>
    <w:p w14:paraId="4CBEEB74" w14:textId="77777777" w:rsidR="006C3CA4" w:rsidRPr="003F3FDB" w:rsidRDefault="006C3CA4" w:rsidP="00026345">
      <w:pPr>
        <w:spacing w:line="480" w:lineRule="auto"/>
        <w:rPr>
          <w:rFonts w:ascii="Cavolini" w:hAnsi="Cavolini" w:cs="Cavolini"/>
          <w:sz w:val="24"/>
          <w:szCs w:val="24"/>
        </w:rPr>
      </w:pPr>
    </w:p>
    <w:sectPr w:rsidR="006C3CA4" w:rsidRPr="003F3FDB" w:rsidSect="003F3FDB">
      <w:head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BE7E7" w14:textId="77777777" w:rsidR="008F02EA" w:rsidRDefault="008F02EA" w:rsidP="00F20E16">
      <w:pPr>
        <w:spacing w:after="0" w:line="240" w:lineRule="auto"/>
      </w:pPr>
      <w:r>
        <w:separator/>
      </w:r>
    </w:p>
  </w:endnote>
  <w:endnote w:type="continuationSeparator" w:id="0">
    <w:p w14:paraId="1C1392C9" w14:textId="77777777" w:rsidR="008F02EA" w:rsidRDefault="008F02EA" w:rsidP="00F2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D6828" w14:textId="77777777" w:rsidR="008F02EA" w:rsidRDefault="008F02EA" w:rsidP="00F20E16">
      <w:pPr>
        <w:spacing w:after="0" w:line="240" w:lineRule="auto"/>
      </w:pPr>
      <w:r>
        <w:separator/>
      </w:r>
    </w:p>
  </w:footnote>
  <w:footnote w:type="continuationSeparator" w:id="0">
    <w:p w14:paraId="587B39EB" w14:textId="77777777" w:rsidR="008F02EA" w:rsidRDefault="008F02EA" w:rsidP="00F2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A32D6" w14:textId="437D1C7A" w:rsidR="00DD67DB" w:rsidRDefault="00F20E16">
    <w:pPr>
      <w:pStyle w:val="Header"/>
    </w:pPr>
    <w:r>
      <w:tab/>
    </w:r>
    <w:r>
      <w:tab/>
      <w:t>Meghan Yeager</w:t>
    </w:r>
    <w:r>
      <w:tab/>
    </w:r>
    <w:r>
      <w:tab/>
      <w:t>Healthcare Reimbursement</w:t>
    </w:r>
    <w:r>
      <w:tab/>
    </w:r>
    <w:r>
      <w:tab/>
    </w:r>
    <w:r w:rsidR="00DD67DB">
      <w:t>Final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8C"/>
    <w:rsid w:val="00026345"/>
    <w:rsid w:val="000564A7"/>
    <w:rsid w:val="000A0990"/>
    <w:rsid w:val="00181F9B"/>
    <w:rsid w:val="001C3FD3"/>
    <w:rsid w:val="002D49F5"/>
    <w:rsid w:val="00335188"/>
    <w:rsid w:val="00362199"/>
    <w:rsid w:val="003F3FDB"/>
    <w:rsid w:val="00477F92"/>
    <w:rsid w:val="0053125B"/>
    <w:rsid w:val="005B158D"/>
    <w:rsid w:val="00641645"/>
    <w:rsid w:val="006C3CA4"/>
    <w:rsid w:val="00790BBC"/>
    <w:rsid w:val="007C2E6B"/>
    <w:rsid w:val="007C7AF0"/>
    <w:rsid w:val="008F02EA"/>
    <w:rsid w:val="00A33D8C"/>
    <w:rsid w:val="00A8344E"/>
    <w:rsid w:val="00A96F92"/>
    <w:rsid w:val="00CF6CDD"/>
    <w:rsid w:val="00D14B63"/>
    <w:rsid w:val="00D7056E"/>
    <w:rsid w:val="00DD67DB"/>
    <w:rsid w:val="00F20E16"/>
    <w:rsid w:val="00FA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69EE"/>
  <w15:chartTrackingRefBased/>
  <w15:docId w15:val="{808D96C9-4ABF-4504-991E-8930C5E9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A33D8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D8C"/>
    <w:rPr>
      <w:color w:val="0563C1" w:themeColor="hyperlink"/>
      <w:u w:val="single"/>
    </w:rPr>
  </w:style>
  <w:style w:type="character" w:styleId="UnresolvedMention">
    <w:name w:val="Unresolved Mention"/>
    <w:basedOn w:val="DefaultParagraphFont"/>
    <w:uiPriority w:val="99"/>
    <w:semiHidden/>
    <w:unhideWhenUsed/>
    <w:rsid w:val="00A33D8C"/>
    <w:rPr>
      <w:color w:val="605E5C"/>
      <w:shd w:val="clear" w:color="auto" w:fill="E1DFDD"/>
    </w:rPr>
  </w:style>
  <w:style w:type="character" w:customStyle="1" w:styleId="Heading6Char">
    <w:name w:val="Heading 6 Char"/>
    <w:basedOn w:val="DefaultParagraphFont"/>
    <w:link w:val="Heading6"/>
    <w:uiPriority w:val="9"/>
    <w:rsid w:val="00A33D8C"/>
    <w:rPr>
      <w:rFonts w:ascii="Times New Roman" w:eastAsia="Times New Roman" w:hAnsi="Times New Roman" w:cs="Times New Roman"/>
      <w:b/>
      <w:bCs/>
      <w:sz w:val="15"/>
      <w:szCs w:val="15"/>
    </w:rPr>
  </w:style>
  <w:style w:type="character" w:customStyle="1" w:styleId="cit">
    <w:name w:val="cit"/>
    <w:basedOn w:val="DefaultParagraphFont"/>
    <w:rsid w:val="00A33D8C"/>
  </w:style>
  <w:style w:type="character" w:customStyle="1" w:styleId="doi">
    <w:name w:val="doi"/>
    <w:basedOn w:val="DefaultParagraphFont"/>
    <w:rsid w:val="00A33D8C"/>
  </w:style>
  <w:style w:type="character" w:customStyle="1" w:styleId="fm-citation-ids-label">
    <w:name w:val="fm-citation-ids-label"/>
    <w:basedOn w:val="DefaultParagraphFont"/>
    <w:rsid w:val="00A33D8C"/>
  </w:style>
  <w:style w:type="character" w:styleId="Emphasis">
    <w:name w:val="Emphasis"/>
    <w:basedOn w:val="DefaultParagraphFont"/>
    <w:uiPriority w:val="20"/>
    <w:qFormat/>
    <w:rsid w:val="00A33D8C"/>
    <w:rPr>
      <w:i/>
      <w:iCs/>
    </w:rPr>
  </w:style>
  <w:style w:type="character" w:customStyle="1" w:styleId="Heading1Char">
    <w:name w:val="Heading 1 Char"/>
    <w:basedOn w:val="DefaultParagraphFont"/>
    <w:link w:val="Heading1"/>
    <w:uiPriority w:val="9"/>
    <w:rsid w:val="00A33D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2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16"/>
  </w:style>
  <w:style w:type="paragraph" w:styleId="Footer">
    <w:name w:val="footer"/>
    <w:basedOn w:val="Normal"/>
    <w:link w:val="FooterChar"/>
    <w:uiPriority w:val="99"/>
    <w:unhideWhenUsed/>
    <w:rsid w:val="00F2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16"/>
  </w:style>
  <w:style w:type="character" w:customStyle="1" w:styleId="ref-lnk">
    <w:name w:val="ref-lnk"/>
    <w:basedOn w:val="DefaultParagraphFont"/>
    <w:rsid w:val="002D49F5"/>
  </w:style>
  <w:style w:type="paragraph" w:styleId="NoSpacing">
    <w:name w:val="No Spacing"/>
    <w:link w:val="NoSpacingChar"/>
    <w:uiPriority w:val="1"/>
    <w:qFormat/>
    <w:rsid w:val="003F3FDB"/>
    <w:pPr>
      <w:spacing w:after="0" w:line="240" w:lineRule="auto"/>
    </w:pPr>
    <w:rPr>
      <w:rFonts w:eastAsiaTheme="minorEastAsia"/>
    </w:rPr>
  </w:style>
  <w:style w:type="character" w:customStyle="1" w:styleId="NoSpacingChar">
    <w:name w:val="No Spacing Char"/>
    <w:basedOn w:val="DefaultParagraphFont"/>
    <w:link w:val="NoSpacing"/>
    <w:uiPriority w:val="1"/>
    <w:rsid w:val="003F3FD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76134">
      <w:bodyDiv w:val="1"/>
      <w:marLeft w:val="0"/>
      <w:marRight w:val="0"/>
      <w:marTop w:val="0"/>
      <w:marBottom w:val="0"/>
      <w:divBdr>
        <w:top w:val="none" w:sz="0" w:space="0" w:color="auto"/>
        <w:left w:val="none" w:sz="0" w:space="0" w:color="auto"/>
        <w:bottom w:val="none" w:sz="0" w:space="0" w:color="auto"/>
        <w:right w:val="none" w:sz="0" w:space="0" w:color="auto"/>
      </w:divBdr>
      <w:divsChild>
        <w:div w:id="663707145">
          <w:marLeft w:val="0"/>
          <w:marRight w:val="0"/>
          <w:marTop w:val="0"/>
          <w:marBottom w:val="0"/>
          <w:divBdr>
            <w:top w:val="none" w:sz="0" w:space="0" w:color="auto"/>
            <w:left w:val="none" w:sz="0" w:space="0" w:color="auto"/>
            <w:bottom w:val="none" w:sz="0" w:space="0" w:color="auto"/>
            <w:right w:val="none" w:sz="0" w:space="0" w:color="auto"/>
          </w:divBdr>
          <w:divsChild>
            <w:div w:id="10324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9186">
      <w:bodyDiv w:val="1"/>
      <w:marLeft w:val="0"/>
      <w:marRight w:val="0"/>
      <w:marTop w:val="0"/>
      <w:marBottom w:val="0"/>
      <w:divBdr>
        <w:top w:val="none" w:sz="0" w:space="0" w:color="auto"/>
        <w:left w:val="none" w:sz="0" w:space="0" w:color="auto"/>
        <w:bottom w:val="none" w:sz="0" w:space="0" w:color="auto"/>
        <w:right w:val="none" w:sz="0" w:space="0" w:color="auto"/>
      </w:divBdr>
      <w:divsChild>
        <w:div w:id="787284583">
          <w:marLeft w:val="0"/>
          <w:marRight w:val="0"/>
          <w:marTop w:val="0"/>
          <w:marBottom w:val="0"/>
          <w:divBdr>
            <w:top w:val="none" w:sz="0" w:space="0" w:color="auto"/>
            <w:left w:val="none" w:sz="0" w:space="0" w:color="auto"/>
            <w:bottom w:val="none" w:sz="0" w:space="0" w:color="auto"/>
            <w:right w:val="none" w:sz="0" w:space="0" w:color="auto"/>
          </w:divBdr>
          <w:divsChild>
            <w:div w:id="1635333210">
              <w:marLeft w:val="0"/>
              <w:marRight w:val="0"/>
              <w:marTop w:val="0"/>
              <w:marBottom w:val="0"/>
              <w:divBdr>
                <w:top w:val="none" w:sz="0" w:space="0" w:color="auto"/>
                <w:left w:val="none" w:sz="0" w:space="0" w:color="auto"/>
                <w:bottom w:val="none" w:sz="0" w:space="0" w:color="auto"/>
                <w:right w:val="none" w:sz="0" w:space="0" w:color="auto"/>
              </w:divBdr>
              <w:divsChild>
                <w:div w:id="1333527725">
                  <w:marLeft w:val="0"/>
                  <w:marRight w:val="0"/>
                  <w:marTop w:val="0"/>
                  <w:marBottom w:val="0"/>
                  <w:divBdr>
                    <w:top w:val="none" w:sz="0" w:space="0" w:color="auto"/>
                    <w:left w:val="none" w:sz="0" w:space="0" w:color="auto"/>
                    <w:bottom w:val="none" w:sz="0" w:space="0" w:color="auto"/>
                    <w:right w:val="none" w:sz="0" w:space="0" w:color="auto"/>
                  </w:divBdr>
                  <w:divsChild>
                    <w:div w:id="2012177412">
                      <w:marLeft w:val="0"/>
                      <w:marRight w:val="0"/>
                      <w:marTop w:val="0"/>
                      <w:marBottom w:val="0"/>
                      <w:divBdr>
                        <w:top w:val="none" w:sz="0" w:space="0" w:color="auto"/>
                        <w:left w:val="none" w:sz="0" w:space="0" w:color="auto"/>
                        <w:bottom w:val="none" w:sz="0" w:space="0" w:color="auto"/>
                        <w:right w:val="none" w:sz="0" w:space="0" w:color="auto"/>
                      </w:divBdr>
                    </w:div>
                    <w:div w:id="2259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6912">
              <w:marLeft w:val="0"/>
              <w:marRight w:val="0"/>
              <w:marTop w:val="0"/>
              <w:marBottom w:val="0"/>
              <w:divBdr>
                <w:top w:val="none" w:sz="0" w:space="0" w:color="auto"/>
                <w:left w:val="none" w:sz="0" w:space="0" w:color="auto"/>
                <w:bottom w:val="none" w:sz="0" w:space="0" w:color="auto"/>
                <w:right w:val="none" w:sz="0" w:space="0" w:color="auto"/>
              </w:divBdr>
              <w:divsChild>
                <w:div w:id="965162029">
                  <w:marLeft w:val="0"/>
                  <w:marRight w:val="0"/>
                  <w:marTop w:val="0"/>
                  <w:marBottom w:val="0"/>
                  <w:divBdr>
                    <w:top w:val="none" w:sz="0" w:space="0" w:color="auto"/>
                    <w:left w:val="none" w:sz="0" w:space="0" w:color="auto"/>
                    <w:bottom w:val="none" w:sz="0" w:space="0" w:color="auto"/>
                    <w:right w:val="none" w:sz="0" w:space="0" w:color="auto"/>
                  </w:divBdr>
                  <w:divsChild>
                    <w:div w:id="1977103741">
                      <w:marLeft w:val="0"/>
                      <w:marRight w:val="0"/>
                      <w:marTop w:val="0"/>
                      <w:marBottom w:val="0"/>
                      <w:divBdr>
                        <w:top w:val="none" w:sz="0" w:space="0" w:color="auto"/>
                        <w:left w:val="none" w:sz="0" w:space="0" w:color="auto"/>
                        <w:bottom w:val="none" w:sz="0" w:space="0" w:color="auto"/>
                        <w:right w:val="none" w:sz="0" w:space="0" w:color="auto"/>
                      </w:divBdr>
                    </w:div>
                    <w:div w:id="5150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pubmed/23319511" TargetMode="External"/><Relationship Id="rId18" Type="http://schemas.openxmlformats.org/officeDocument/2006/relationships/hyperlink" Target="https://www.ncbi.nlm.nih.gov/pmc/articles/PMC279064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x.doi.org/10.1370%2Fafm.1484" TargetMode="External"/><Relationship Id="rId17" Type="http://schemas.openxmlformats.org/officeDocument/2006/relationships/hyperlink" Target="https://www.ncbi.nlm.nih.gov/pmc/articles/PMC3791147/" TargetMode="External"/><Relationship Id="rId2" Type="http://schemas.openxmlformats.org/officeDocument/2006/relationships/styles" Target="styles.xml"/><Relationship Id="rId16" Type="http://schemas.openxmlformats.org/officeDocument/2006/relationships/hyperlink" Target="http://harvardpublichealthreview.org/universal-health-care-the-affordable-dream/" TargetMode="External"/><Relationship Id="rId20" Type="http://schemas.openxmlformats.org/officeDocument/2006/relationships/hyperlink" Target="https://www.tandfonline.com/doi/full/10.1080/23288604.2018.15517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mc/articles/PMC359602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ho.int/news-room/fact-sheets/detail/universal-health-coverage-(uhc)" TargetMode="External"/><Relationship Id="rId23" Type="http://schemas.openxmlformats.org/officeDocument/2006/relationships/glossaryDocument" Target="glossary/document.xml"/><Relationship Id="rId10" Type="http://schemas.openxmlformats.org/officeDocument/2006/relationships/hyperlink" Target="https://www.ncbi.nlm.nih.gov/pmc/articles/PMC3596027/" TargetMode="External"/><Relationship Id="rId19" Type="http://schemas.openxmlformats.org/officeDocument/2006/relationships/hyperlink" Target="https://www.verywellhealth.com/difference-between-universal-coverage-and-single-payer-system-1738546" TargetMode="External"/><Relationship Id="rId4" Type="http://schemas.openxmlformats.org/officeDocument/2006/relationships/webSettings" Target="webSettings.xml"/><Relationship Id="rId9" Type="http://schemas.openxmlformats.org/officeDocument/2006/relationships/hyperlink" Target="https://www.tandfonline.com/doi/full/10.1080/23288604.2018.1551700" TargetMode="External"/><Relationship Id="rId14" Type="http://schemas.openxmlformats.org/officeDocument/2006/relationships/hyperlink" Target="https://www.ncbi.nlm.nih.gov/pubmed/?term=Wallace%20LS%5BAuthor%5D&amp;cauthor=true&amp;cauthor_uid=2331951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0F9B5C40904FADB4207B713A8B8818"/>
        <w:category>
          <w:name w:val="General"/>
          <w:gallery w:val="placeholder"/>
        </w:category>
        <w:types>
          <w:type w:val="bbPlcHdr"/>
        </w:types>
        <w:behaviors>
          <w:behavior w:val="content"/>
        </w:behaviors>
        <w:guid w:val="{5CE1C982-766A-45EB-B74F-74BAF1EE05B4}"/>
      </w:docPartPr>
      <w:docPartBody>
        <w:p w:rsidR="00000000" w:rsidRDefault="00F3067A" w:rsidP="00F3067A">
          <w:pPr>
            <w:pStyle w:val="9A0F9B5C40904FADB4207B713A8B8818"/>
          </w:pPr>
          <w:r>
            <w:rPr>
              <w:rFonts w:asciiTheme="majorHAnsi" w:eastAsiaTheme="majorEastAsia" w:hAnsiTheme="majorHAnsi" w:cstheme="majorBidi"/>
              <w:caps/>
              <w:color w:val="4472C4" w:themeColor="accent1"/>
              <w:sz w:val="80"/>
              <w:szCs w:val="80"/>
            </w:rPr>
            <w:t>[Document title]</w:t>
          </w:r>
        </w:p>
      </w:docPartBody>
    </w:docPart>
    <w:docPart>
      <w:docPartPr>
        <w:name w:val="2761CDD72E214882A06366A57463E164"/>
        <w:category>
          <w:name w:val="General"/>
          <w:gallery w:val="placeholder"/>
        </w:category>
        <w:types>
          <w:type w:val="bbPlcHdr"/>
        </w:types>
        <w:behaviors>
          <w:behavior w:val="content"/>
        </w:behaviors>
        <w:guid w:val="{F2D8655C-93D9-4BE8-8D36-778BD48D578B}"/>
      </w:docPartPr>
      <w:docPartBody>
        <w:p w:rsidR="00000000" w:rsidRDefault="00F3067A" w:rsidP="00F3067A">
          <w:pPr>
            <w:pStyle w:val="2761CDD72E214882A06366A57463E164"/>
          </w:pPr>
          <w:r>
            <w:rPr>
              <w:color w:val="4472C4" w:themeColor="accent1"/>
              <w:sz w:val="28"/>
              <w:szCs w:val="28"/>
            </w:rPr>
            <w:t>[Document subtitle]</w:t>
          </w:r>
        </w:p>
      </w:docPartBody>
    </w:docPart>
    <w:docPart>
      <w:docPartPr>
        <w:name w:val="F417C5CCF3F54F5BA81FD71833F35882"/>
        <w:category>
          <w:name w:val="General"/>
          <w:gallery w:val="placeholder"/>
        </w:category>
        <w:types>
          <w:type w:val="bbPlcHdr"/>
        </w:types>
        <w:behaviors>
          <w:behavior w:val="content"/>
        </w:behaviors>
        <w:guid w:val="{F19846FC-F146-4417-B2A5-78DA369C4E62}"/>
      </w:docPartPr>
      <w:docPartBody>
        <w:p w:rsidR="00000000" w:rsidRDefault="00F3067A" w:rsidP="00F3067A">
          <w:pPr>
            <w:pStyle w:val="F417C5CCF3F54F5BA81FD71833F35882"/>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volini">
    <w:charset w:val="00"/>
    <w:family w:val="script"/>
    <w:pitch w:val="variable"/>
    <w:sig w:usb0="A11526FF" w:usb1="8000000A"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7A"/>
    <w:rsid w:val="001459E5"/>
    <w:rsid w:val="00F3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0F9B5C40904FADB4207B713A8B8818">
    <w:name w:val="9A0F9B5C40904FADB4207B713A8B8818"/>
    <w:rsid w:val="00F3067A"/>
  </w:style>
  <w:style w:type="paragraph" w:customStyle="1" w:styleId="2761CDD72E214882A06366A57463E164">
    <w:name w:val="2761CDD72E214882A06366A57463E164"/>
    <w:rsid w:val="00F3067A"/>
  </w:style>
  <w:style w:type="paragraph" w:customStyle="1" w:styleId="F417C5CCF3F54F5BA81FD71833F35882">
    <w:name w:val="F417C5CCF3F54F5BA81FD71833F35882"/>
    <w:rsid w:val="00F30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2020-06-20T00:00:00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Healthcare</dc:title>
  <dc:subject>By Meghan Yeager</dc:subject>
  <dc:creator>meghan yeager</dc:creator>
  <cp:keywords/>
  <dc:description/>
  <cp:lastModifiedBy>meghan yeager</cp:lastModifiedBy>
  <cp:revision>9</cp:revision>
  <dcterms:created xsi:type="dcterms:W3CDTF">2020-06-20T11:53:00Z</dcterms:created>
  <dcterms:modified xsi:type="dcterms:W3CDTF">2020-06-20T12:40:00Z</dcterms:modified>
</cp:coreProperties>
</file>