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21346" w14:textId="7C4BE57A" w:rsidR="00FA3D7E" w:rsidRDefault="009652FE" w:rsidP="009652FE">
      <w:pPr>
        <w:pStyle w:val="SectionTitle"/>
      </w:pPr>
      <w:r>
        <w:t>Nutrition</w:t>
      </w:r>
      <w:r w:rsidR="006A4447">
        <w:t xml:space="preserve"> Across the Globe</w:t>
      </w:r>
    </w:p>
    <w:p w14:paraId="768A4BFB" w14:textId="62D6E040" w:rsidR="00FA3D7E" w:rsidRDefault="006A4447">
      <w:pPr>
        <w:pStyle w:val="Title2"/>
      </w:pPr>
      <w:r>
        <w:t>Cheri Dionne Neal</w:t>
      </w:r>
    </w:p>
    <w:p w14:paraId="3291C289" w14:textId="6BCADCE3" w:rsidR="00FA3D7E" w:rsidRDefault="006A4447">
      <w:pPr>
        <w:pStyle w:val="Title2"/>
      </w:pPr>
      <w:r>
        <w:t>Beal College</w:t>
      </w:r>
    </w:p>
    <w:p w14:paraId="6088F011" w14:textId="69141639" w:rsidR="006A4447" w:rsidRDefault="006A4447">
      <w:pPr>
        <w:pStyle w:val="Title2"/>
      </w:pPr>
      <w:r>
        <w:t>June 15, 2020</w:t>
      </w:r>
    </w:p>
    <w:p w14:paraId="75343E63" w14:textId="77777777" w:rsidR="006A4447" w:rsidRDefault="006A4447">
      <w:pPr>
        <w:pStyle w:val="Title2"/>
      </w:pPr>
    </w:p>
    <w:p w14:paraId="13536F65" w14:textId="77777777" w:rsidR="006A4447" w:rsidRDefault="006A4447">
      <w:pPr>
        <w:pStyle w:val="NoSpacing"/>
      </w:pPr>
    </w:p>
    <w:p w14:paraId="2EA53A0F" w14:textId="77777777" w:rsidR="006A4447" w:rsidRDefault="006A4447">
      <w:pPr>
        <w:pStyle w:val="NoSpacing"/>
      </w:pPr>
    </w:p>
    <w:p w14:paraId="0ECC8F03" w14:textId="77777777" w:rsidR="006A4447" w:rsidRDefault="006A4447">
      <w:pPr>
        <w:pStyle w:val="NoSpacing"/>
      </w:pPr>
    </w:p>
    <w:p w14:paraId="3B58C7C5" w14:textId="77777777" w:rsidR="006A4447" w:rsidRDefault="006A4447">
      <w:pPr>
        <w:pStyle w:val="NoSpacing"/>
      </w:pPr>
    </w:p>
    <w:p w14:paraId="5FF24CAF" w14:textId="77777777" w:rsidR="006A4447" w:rsidRDefault="006A4447">
      <w:pPr>
        <w:pStyle w:val="NoSpacing"/>
      </w:pPr>
    </w:p>
    <w:p w14:paraId="3459FA90" w14:textId="77777777" w:rsidR="006A4447" w:rsidRDefault="006A4447">
      <w:pPr>
        <w:pStyle w:val="NoSpacing"/>
      </w:pPr>
    </w:p>
    <w:p w14:paraId="1C626CCE" w14:textId="77777777" w:rsidR="006A4447" w:rsidRDefault="006A4447">
      <w:pPr>
        <w:pStyle w:val="NoSpacing"/>
      </w:pPr>
    </w:p>
    <w:p w14:paraId="7CC334E1" w14:textId="77777777" w:rsidR="006A4447" w:rsidRDefault="006A4447">
      <w:pPr>
        <w:pStyle w:val="NoSpacing"/>
      </w:pPr>
    </w:p>
    <w:p w14:paraId="36CB72B3" w14:textId="53AD1469" w:rsidR="00FA3D7E" w:rsidRDefault="00FA3D7E">
      <w:pPr>
        <w:pStyle w:val="NoSpacing"/>
      </w:pPr>
    </w:p>
    <w:p w14:paraId="22E474A5" w14:textId="77777777" w:rsidR="009652FE" w:rsidRDefault="009652FE">
      <w:pPr>
        <w:pStyle w:val="NoSpacing"/>
      </w:pPr>
    </w:p>
    <w:p w14:paraId="22AFD834" w14:textId="0C58796B" w:rsidR="00FA3D7E" w:rsidRPr="008A2486" w:rsidRDefault="009652FE" w:rsidP="00992065">
      <w:pPr>
        <w:pStyle w:val="SectionTitle"/>
        <w:rPr>
          <w:b/>
          <w:bCs/>
          <w:i/>
          <w:iCs/>
        </w:rPr>
      </w:pPr>
      <w:r w:rsidRPr="008A2486">
        <w:rPr>
          <w:b/>
          <w:bCs/>
          <w:i/>
          <w:iCs/>
        </w:rPr>
        <w:lastRenderedPageBreak/>
        <w:t>Nutrition Across the Globe</w:t>
      </w:r>
    </w:p>
    <w:p w14:paraId="069F67F6" w14:textId="6AEDB3E2" w:rsidR="009652FE" w:rsidRDefault="009652FE" w:rsidP="009652FE">
      <w:pPr>
        <w:pStyle w:val="NoSpacing"/>
      </w:pPr>
      <w:r>
        <w:t xml:space="preserve"> A child’s growth and develop it is important. It is important that children are getting the nutrients needed to maintain a healthy mind and body.  In many regions across the world, children are not getting a well-balanced meal, and some don’t know where the next meal is coming from.  With food disparities across the globe, many different organizations are trying to solve this issue.  Still, many children are going hungry and are not getting the nutrients needed.</w:t>
      </w:r>
    </w:p>
    <w:p w14:paraId="4F05FE75" w14:textId="0117BC4C" w:rsidR="00FA3D7E" w:rsidRDefault="00FA3D7E"/>
    <w:p w14:paraId="33FFB7DB" w14:textId="1D210C69" w:rsidR="00FA3D7E" w:rsidRPr="00992065" w:rsidRDefault="009652FE">
      <w:pPr>
        <w:pStyle w:val="Heading1"/>
        <w:rPr>
          <w:i/>
          <w:iCs/>
        </w:rPr>
      </w:pPr>
      <w:r w:rsidRPr="00992065">
        <w:rPr>
          <w:i/>
          <w:iCs/>
        </w:rPr>
        <w:t>Food Disparity in the United States</w:t>
      </w:r>
    </w:p>
    <w:p w14:paraId="743D0EDE" w14:textId="15A04BAE" w:rsidR="00FA3D7E" w:rsidRDefault="00BD7D7C">
      <w:r>
        <w:t xml:space="preserve">Many children in the United States are not getting the recommended daily allowance of fruits and vegetables in the daily meals. There are many factors that play a role in the lack to nutrients needed. About forty million people in the United States have food insecurities (Galvin, 2019). </w:t>
      </w:r>
      <w:r w:rsidR="00B03563">
        <w:t xml:space="preserve">Yet dairy farmers are dumping their milk and produce growers are plowing their vegetables </w:t>
      </w:r>
      <w:r w:rsidR="00B64117">
        <w:t>under and sending it to landfills. An estimated 30-40 percent of the United States food supply is sent to landfills (FDA, nd).</w:t>
      </w:r>
    </w:p>
    <w:p w14:paraId="65705155" w14:textId="33F0E812" w:rsidR="00FA3D7E" w:rsidRPr="00992065" w:rsidRDefault="00B64117" w:rsidP="00B64117">
      <w:pPr>
        <w:pStyle w:val="Heading2"/>
        <w:ind w:left="2160" w:firstLine="720"/>
        <w:rPr>
          <w:i/>
          <w:iCs/>
        </w:rPr>
      </w:pPr>
      <w:r w:rsidRPr="00992065">
        <w:rPr>
          <w:i/>
          <w:iCs/>
        </w:rPr>
        <w:t>Food disparity and Income equality</w:t>
      </w:r>
    </w:p>
    <w:p w14:paraId="06840E55" w14:textId="29AB34F3" w:rsidR="00BE27F4" w:rsidRDefault="00B64117">
      <w:pPr>
        <w:rPr>
          <w:rFonts w:cstheme="minorHAnsi"/>
          <w:color w:val="000000"/>
          <w:shd w:val="clear" w:color="auto" w:fill="FFFFFF"/>
        </w:rPr>
      </w:pPr>
      <w:r>
        <w:t xml:space="preserve">As income gaps grow within the United States, the price of purchasing healthy fruits and vegetables can be troublesome for families with lower incomes (Diaz-Granados, 2018). </w:t>
      </w:r>
      <w:r w:rsidR="00F01367">
        <w:t>When someone is on a budget, the lower priced foods are purchased verse the fresh fruits and vegetables. Healthier foods tend to cost more than unhealthy foods. This forces a family to buy the lower priced, less health foods for consumption.</w:t>
      </w:r>
      <w:r w:rsidR="00BE27F4">
        <w:t xml:space="preserve">  The</w:t>
      </w:r>
      <w:r w:rsidR="00F01367">
        <w:t xml:space="preserve"> </w:t>
      </w:r>
      <w:r w:rsidR="00F01367" w:rsidRPr="00F01367">
        <w:rPr>
          <w:rFonts w:cstheme="minorHAnsi"/>
          <w:color w:val="000000"/>
          <w:shd w:val="clear" w:color="auto" w:fill="FFFFFF"/>
        </w:rPr>
        <w:t>Supplemental Nutrition Assistance Program</w:t>
      </w:r>
      <w:r w:rsidR="00F01367">
        <w:rPr>
          <w:rFonts w:ascii="Georgia" w:hAnsi="Georgia"/>
          <w:color w:val="000000"/>
          <w:shd w:val="clear" w:color="auto" w:fill="FFFFFF"/>
        </w:rPr>
        <w:t> </w:t>
      </w:r>
      <w:r w:rsidR="00F01367" w:rsidRPr="00F01367">
        <w:rPr>
          <w:rFonts w:cstheme="minorHAnsi"/>
          <w:color w:val="000000"/>
          <w:shd w:val="clear" w:color="auto" w:fill="FFFFFF"/>
        </w:rPr>
        <w:t>(SNAP) is available to help</w:t>
      </w:r>
      <w:r w:rsidR="00F01367">
        <w:rPr>
          <w:rFonts w:cstheme="minorHAnsi"/>
          <w:color w:val="000000"/>
          <w:shd w:val="clear" w:color="auto" w:fill="FFFFFF"/>
        </w:rPr>
        <w:t xml:space="preserve"> low income families that qualify to purchase food</w:t>
      </w:r>
      <w:r w:rsidR="00BE27F4">
        <w:rPr>
          <w:rFonts w:cstheme="minorHAnsi"/>
          <w:color w:val="000000"/>
          <w:shd w:val="clear" w:color="auto" w:fill="FFFFFF"/>
        </w:rPr>
        <w:t xml:space="preserve"> </w:t>
      </w:r>
      <w:r w:rsidR="00F01367">
        <w:rPr>
          <w:rFonts w:cstheme="minorHAnsi"/>
          <w:color w:val="000000"/>
          <w:shd w:val="clear" w:color="auto" w:fill="FFFFFF"/>
        </w:rPr>
        <w:t xml:space="preserve">but does not </w:t>
      </w:r>
      <w:r w:rsidR="00BE27F4">
        <w:rPr>
          <w:rFonts w:cstheme="minorHAnsi"/>
          <w:color w:val="000000"/>
          <w:shd w:val="clear" w:color="auto" w:fill="FFFFFF"/>
        </w:rPr>
        <w:t xml:space="preserve">regulate </w:t>
      </w:r>
      <w:r w:rsidR="00F01367">
        <w:rPr>
          <w:rFonts w:cstheme="minorHAnsi"/>
          <w:color w:val="000000"/>
          <w:shd w:val="clear" w:color="auto" w:fill="FFFFFF"/>
        </w:rPr>
        <w:t>the foods purchased to meet an</w:t>
      </w:r>
      <w:r w:rsidR="00BE27F4">
        <w:rPr>
          <w:rFonts w:cstheme="minorHAnsi"/>
          <w:color w:val="000000"/>
          <w:shd w:val="clear" w:color="auto" w:fill="FFFFFF"/>
        </w:rPr>
        <w:t>y</w:t>
      </w:r>
      <w:r w:rsidR="00F01367">
        <w:rPr>
          <w:rFonts w:cstheme="minorHAnsi"/>
          <w:color w:val="000000"/>
          <w:shd w:val="clear" w:color="auto" w:fill="FFFFFF"/>
        </w:rPr>
        <w:t xml:space="preserve"> nutritional guidelines. The </w:t>
      </w:r>
      <w:r w:rsidR="00BE27F4">
        <w:rPr>
          <w:rFonts w:cstheme="minorHAnsi"/>
          <w:color w:val="000000"/>
          <w:shd w:val="clear" w:color="auto" w:fill="FFFFFF"/>
        </w:rPr>
        <w:t>SNAP program is available to 45.6 million Americans (Diaz-Granados, 2018)</w:t>
      </w:r>
      <w:r w:rsidR="005A701A">
        <w:rPr>
          <w:rFonts w:cstheme="minorHAnsi"/>
          <w:color w:val="000000"/>
          <w:shd w:val="clear" w:color="auto" w:fill="FFFFFF"/>
        </w:rPr>
        <w:t>.</w:t>
      </w:r>
      <w:r w:rsidR="001069D9">
        <w:rPr>
          <w:rFonts w:cstheme="minorHAnsi"/>
          <w:color w:val="000000"/>
          <w:shd w:val="clear" w:color="auto" w:fill="FFFFFF"/>
        </w:rPr>
        <w:t xml:space="preserve"> </w:t>
      </w:r>
      <w:r w:rsidR="00252B85">
        <w:t>Ot</w:t>
      </w:r>
      <w:r w:rsidR="001069D9">
        <w:t>he</w:t>
      </w:r>
      <w:r w:rsidR="00252B85">
        <w:t xml:space="preserve">r programs available in the </w:t>
      </w:r>
      <w:r w:rsidR="00252B85">
        <w:lastRenderedPageBreak/>
        <w:t>United States are</w:t>
      </w:r>
      <w:r w:rsidR="001069D9">
        <w:t xml:space="preserve"> Special Supplemental Nutrition Program for Women, Infants, and Children (WIC)</w:t>
      </w:r>
      <w:r w:rsidR="006D580A">
        <w:t xml:space="preserve">. This program </w:t>
      </w:r>
      <w:r w:rsidR="00CE0EA7">
        <w:t xml:space="preserve">provides grant to state that help </w:t>
      </w:r>
      <w:r w:rsidR="005E64DE">
        <w:t>pregnant mothers</w:t>
      </w:r>
      <w:r w:rsidR="001A66D3">
        <w:t xml:space="preserve"> and their children up to the age of 5 assistance with healthcare, food, </w:t>
      </w:r>
      <w:r w:rsidR="00460277">
        <w:t xml:space="preserve">and education </w:t>
      </w:r>
      <w:r w:rsidR="003946B6">
        <w:t xml:space="preserve">on parenting and nutrition. </w:t>
      </w:r>
      <w:r w:rsidR="00C52A96">
        <w:t xml:space="preserve"> </w:t>
      </w:r>
      <w:r w:rsidR="006D580A">
        <w:t>T</w:t>
      </w:r>
      <w:r w:rsidR="001069D9">
        <w:t>he Child and Adult Care Food Program (CACFP) together help families and chil</w:t>
      </w:r>
      <w:r w:rsidR="00C52A96">
        <w:t>d-</w:t>
      </w:r>
      <w:r w:rsidR="001069D9">
        <w:t>care providers supply quality nutrition at home and in other care settings</w:t>
      </w:r>
      <w:r w:rsidR="00252B85" w:rsidRPr="00252B85">
        <w:rPr>
          <w:rFonts w:cstheme="minorHAnsi"/>
          <w:color w:val="000000"/>
          <w:shd w:val="clear" w:color="auto" w:fill="FFFFFF"/>
        </w:rPr>
        <w:t xml:space="preserve"> </w:t>
      </w:r>
      <w:r w:rsidR="00252B85">
        <w:rPr>
          <w:rFonts w:cstheme="minorHAnsi"/>
          <w:color w:val="000000"/>
          <w:shd w:val="clear" w:color="auto" w:fill="FFFFFF"/>
        </w:rPr>
        <w:t>(Diaz-Granados, 2018).</w:t>
      </w:r>
      <w:r w:rsidR="00F40589">
        <w:rPr>
          <w:rFonts w:cstheme="minorHAnsi"/>
          <w:color w:val="000000"/>
          <w:shd w:val="clear" w:color="auto" w:fill="FFFFFF"/>
        </w:rPr>
        <w:t xml:space="preserve"> This program is available to daycare providers and </w:t>
      </w:r>
      <w:r w:rsidR="00661218">
        <w:rPr>
          <w:rFonts w:cstheme="minorHAnsi"/>
          <w:color w:val="000000"/>
          <w:shd w:val="clear" w:color="auto" w:fill="FFFFFF"/>
        </w:rPr>
        <w:t>adult daycare providers.</w:t>
      </w:r>
      <w:r w:rsidR="00CE2FEC">
        <w:rPr>
          <w:rFonts w:cstheme="minorHAnsi"/>
          <w:color w:val="000000"/>
          <w:shd w:val="clear" w:color="auto" w:fill="FFFFFF"/>
        </w:rPr>
        <w:t xml:space="preserve"> The CAFCP is a branch of the </w:t>
      </w:r>
      <w:r w:rsidR="00F40589">
        <w:rPr>
          <w:rFonts w:cstheme="minorHAnsi"/>
          <w:color w:val="000000"/>
          <w:shd w:val="clear" w:color="auto" w:fill="FFFFFF"/>
        </w:rPr>
        <w:t>National School Lunch Program</w:t>
      </w:r>
      <w:r w:rsidR="00111484">
        <w:rPr>
          <w:rFonts w:cstheme="minorHAnsi"/>
          <w:color w:val="000000"/>
          <w:shd w:val="clear" w:color="auto" w:fill="FFFFFF"/>
        </w:rPr>
        <w:t xml:space="preserve"> (Diaz-Granados, 2018).</w:t>
      </w:r>
    </w:p>
    <w:p w14:paraId="59A384E2" w14:textId="77777777" w:rsidR="0069742E" w:rsidRDefault="0069742E" w:rsidP="0069742E">
      <w:pPr>
        <w:jc w:val="center"/>
        <w:rPr>
          <w:rStyle w:val="Heading3Char"/>
          <w:i/>
          <w:iCs/>
        </w:rPr>
      </w:pPr>
      <w:r w:rsidRPr="00992065">
        <w:rPr>
          <w:rStyle w:val="Heading3Char"/>
          <w:i/>
          <w:iCs/>
        </w:rPr>
        <w:t>Food disparity</w:t>
      </w:r>
      <w:r>
        <w:rPr>
          <w:rStyle w:val="Heading3Char"/>
          <w:i/>
          <w:iCs/>
        </w:rPr>
        <w:t xml:space="preserve"> is foreign countries</w:t>
      </w:r>
    </w:p>
    <w:p w14:paraId="712DB8C0" w14:textId="77777777" w:rsidR="0069742E" w:rsidRPr="004D68D2" w:rsidRDefault="0069742E" w:rsidP="0069742E">
      <w:pPr>
        <w:rPr>
          <w:rStyle w:val="Heading3Char"/>
          <w:rFonts w:asciiTheme="minorHAnsi" w:hAnsiTheme="minorHAnsi" w:cstheme="minorHAnsi"/>
          <w:b w:val="0"/>
          <w:bCs w:val="0"/>
          <w:color w:val="auto"/>
        </w:rPr>
      </w:pPr>
      <w:r>
        <w:rPr>
          <w:rStyle w:val="Heading3Char"/>
          <w:b w:val="0"/>
          <w:bCs w:val="0"/>
        </w:rPr>
        <w:t xml:space="preserve">According to the United States Department of Agriculture (USDA), </w:t>
      </w:r>
      <w:r w:rsidRPr="004D68D2">
        <w:rPr>
          <w:rFonts w:cstheme="minorHAnsi"/>
          <w:color w:val="auto"/>
          <w:shd w:val="clear" w:color="auto" w:fill="FFFFFF"/>
        </w:rPr>
        <w:t>Sub-Saharan Africa had the highest prevalence of food insecurity (55 percent) and severe food insecurity (28 percent), followed by Latin America and the Caribbean (32 percent food insecure and 12 percent severely food insecure), and South Asia (30 percent and 13 percent). Food insecurity and severe food insecurity were lowest in North America and Eastern Europe and Central Asia</w:t>
      </w:r>
      <w:r>
        <w:rPr>
          <w:rFonts w:cstheme="minorHAnsi"/>
          <w:color w:val="auto"/>
          <w:shd w:val="clear" w:color="auto" w:fill="FFFFFF"/>
        </w:rPr>
        <w:t xml:space="preserve"> (USDA, 2019)</w:t>
      </w:r>
    </w:p>
    <w:p w14:paraId="0215981D" w14:textId="77777777" w:rsidR="0069742E" w:rsidRDefault="0069742E" w:rsidP="0069742E">
      <w:pPr>
        <w:rPr>
          <w:rFonts w:cstheme="minorHAnsi"/>
          <w:color w:val="auto"/>
          <w:shd w:val="clear" w:color="auto" w:fill="FFFFFF"/>
        </w:rPr>
      </w:pPr>
      <w:r>
        <w:rPr>
          <w:rStyle w:val="Heading5Char"/>
        </w:rPr>
        <w:t xml:space="preserve"> </w:t>
      </w:r>
      <w:r>
        <w:rPr>
          <w:rStyle w:val="Heading5Char"/>
          <w:i w:val="0"/>
          <w:iCs w:val="0"/>
        </w:rPr>
        <w:t xml:space="preserve">In Africa where food insecurity is already an issue, the fear of COVID-19 is causing more concern. </w:t>
      </w:r>
      <w:r w:rsidRPr="002D7E6D">
        <w:rPr>
          <w:rFonts w:cstheme="minorHAnsi"/>
          <w:color w:val="auto"/>
          <w:shd w:val="clear" w:color="auto" w:fill="FFFFFF"/>
        </w:rPr>
        <w:t>The spread of the disease is expected to be greater among those with</w:t>
      </w:r>
      <w:r w:rsidRPr="002D7E6D">
        <w:rPr>
          <w:rFonts w:ascii="Arial" w:hAnsi="Arial" w:cs="Arial"/>
          <w:color w:val="auto"/>
          <w:sz w:val="27"/>
          <w:szCs w:val="27"/>
          <w:shd w:val="clear" w:color="auto" w:fill="FFFFFF"/>
        </w:rPr>
        <w:t xml:space="preserve"> </w:t>
      </w:r>
      <w:r w:rsidRPr="002D7E6D">
        <w:rPr>
          <w:rFonts w:cstheme="minorHAnsi"/>
          <w:color w:val="auto"/>
          <w:shd w:val="clear" w:color="auto" w:fill="FFFFFF"/>
        </w:rPr>
        <w:t>food scarcity and malnutrition, while widespread food insecurity will likely increase due to movement restrictions.</w:t>
      </w:r>
      <w:r>
        <w:rPr>
          <w:rFonts w:cstheme="minorHAnsi"/>
          <w:color w:val="auto"/>
          <w:shd w:val="clear" w:color="auto" w:fill="FFFFFF"/>
        </w:rPr>
        <w:t xml:space="preserve"> There is also an issue with getting foods to some regions due to not allowing</w:t>
      </w:r>
      <w:r w:rsidRPr="00140C7B">
        <w:rPr>
          <w:rFonts w:cstheme="minorHAnsi"/>
          <w:color w:val="auto"/>
          <w:shd w:val="clear" w:color="auto" w:fill="FFFFFF"/>
        </w:rPr>
        <w:t xml:space="preserve"> food imports,</w:t>
      </w:r>
      <w:r>
        <w:rPr>
          <w:rFonts w:cstheme="minorHAnsi"/>
          <w:color w:val="auto"/>
          <w:shd w:val="clear" w:color="auto" w:fill="FFFFFF"/>
        </w:rPr>
        <w:t xml:space="preserve"> causing food shortages, lack of </w:t>
      </w:r>
      <w:r w:rsidRPr="00140C7B">
        <w:rPr>
          <w:rFonts w:cstheme="minorHAnsi"/>
          <w:color w:val="auto"/>
          <w:shd w:val="clear" w:color="auto" w:fill="FFFFFF"/>
        </w:rPr>
        <w:t>transportation and agricultural production</w:t>
      </w:r>
      <w:r>
        <w:rPr>
          <w:rFonts w:cstheme="minorHAnsi"/>
          <w:color w:val="auto"/>
          <w:shd w:val="clear" w:color="auto" w:fill="FFFFFF"/>
        </w:rPr>
        <w:t>. This is forcing parents to feed their children what they have in their homes for food.</w:t>
      </w:r>
      <w:r w:rsidRPr="002D7E6D">
        <w:rPr>
          <w:rFonts w:ascii="Arial" w:hAnsi="Arial" w:cs="Arial"/>
          <w:color w:val="auto"/>
          <w:sz w:val="27"/>
          <w:szCs w:val="27"/>
          <w:shd w:val="clear" w:color="auto" w:fill="FFFFFF"/>
        </w:rPr>
        <w:t> </w:t>
      </w:r>
      <w:r w:rsidRPr="002D7E6D">
        <w:rPr>
          <w:rFonts w:cstheme="minorHAnsi"/>
          <w:color w:val="auto"/>
          <w:shd w:val="clear" w:color="auto" w:fill="FFFFFF"/>
        </w:rPr>
        <w:t>It is estimated that one in five people is undernourished, and that 30% of children under five – approximately 59 million children – have stunted growth, greater than the global average of 21.9%</w:t>
      </w:r>
      <w:r>
        <w:rPr>
          <w:rFonts w:cstheme="minorHAnsi"/>
          <w:color w:val="auto"/>
          <w:shd w:val="clear" w:color="auto" w:fill="FFFFFF"/>
        </w:rPr>
        <w:t xml:space="preserve">, according to the World Health Organization (WHO,2020). Children that are malnourished have weakened </w:t>
      </w:r>
      <w:r>
        <w:rPr>
          <w:rFonts w:cstheme="minorHAnsi"/>
          <w:color w:val="auto"/>
          <w:shd w:val="clear" w:color="auto" w:fill="FFFFFF"/>
        </w:rPr>
        <w:lastRenderedPageBreak/>
        <w:t xml:space="preserve">immune systems making the spread of the disease to cripple some villages, including children. When families were told to stay in place during Covid-19 there was also a concern about families stockpiling processed foods and canned foods, not getting exercise causing diabetes and obesity.  </w:t>
      </w:r>
    </w:p>
    <w:p w14:paraId="104C14E9" w14:textId="77777777" w:rsidR="00A87B7A" w:rsidRDefault="0069742E" w:rsidP="00A87B7A">
      <w:pPr>
        <w:rPr>
          <w:color w:val="000000"/>
          <w:shd w:val="clear" w:color="auto" w:fill="FFFFFF"/>
        </w:rPr>
      </w:pPr>
      <w:r>
        <w:rPr>
          <w:rFonts w:cstheme="minorHAnsi"/>
          <w:color w:val="auto"/>
          <w:shd w:val="clear" w:color="auto" w:fill="FFFFFF"/>
        </w:rPr>
        <w:t>Children in Russia tend to be overweight at any age (</w:t>
      </w:r>
      <w:r w:rsidRPr="00693948">
        <w:rPr>
          <w:rFonts w:cstheme="minorHAnsi"/>
          <w:color w:val="303030"/>
          <w:shd w:val="clear" w:color="auto" w:fill="FFFFFF"/>
        </w:rPr>
        <w:t>Lunze, Yurasova, Idrisov, Gnatienko, &amp; Migliorini</w:t>
      </w:r>
      <w:r>
        <w:rPr>
          <w:rFonts w:cstheme="minorHAnsi"/>
          <w:color w:val="303030"/>
          <w:shd w:val="clear" w:color="auto" w:fill="FFFFFF"/>
        </w:rPr>
        <w:t>, 2015). S</w:t>
      </w:r>
      <w:r>
        <w:rPr>
          <w:color w:val="000000"/>
          <w:shd w:val="clear" w:color="auto" w:fill="FFFFFF"/>
        </w:rPr>
        <w:t xml:space="preserve">chool-aged children that were surveyed suggest that overweight in Russia is higher during early adolescence, as up to 32% of boys and 18% of girls among 11-year-olds were overweight (Lunze et al.,2015). Consumption of sugars, high saturated foods and no exercise has contributed to the obesity rates in Russia.  Many children in Russia are born with HIV/AIDS due to their parent’s drug use. Russia's healthcare system is highly fragmented and does not address nutritional problems in the vulnerable population of HIV-AIDS infected children. Russia's national food and nutrition policy is for agriculture only and doesn’t include healthy nutrition or address the insufficient availability of fresh fruit and vegetables.  </w:t>
      </w:r>
      <w:r w:rsidR="00A87B7A">
        <w:rPr>
          <w:color w:val="000000"/>
          <w:shd w:val="clear" w:color="auto" w:fill="FFFFFF"/>
        </w:rPr>
        <w:t xml:space="preserve">There are no recommendations by the government towards healthier habits.  </w:t>
      </w:r>
    </w:p>
    <w:p w14:paraId="51CAEBA3" w14:textId="1DB0B4C7" w:rsidR="00A87B7A" w:rsidRDefault="00A87B7A" w:rsidP="004274C0">
      <w:pPr>
        <w:pStyle w:val="Title2"/>
        <w:ind w:firstLine="720"/>
        <w:jc w:val="left"/>
      </w:pPr>
      <w:r w:rsidRPr="00654CD8">
        <w:rPr>
          <w:color w:val="000000"/>
          <w:shd w:val="clear" w:color="auto" w:fill="FFFFFF"/>
        </w:rPr>
        <w:t>In India</w:t>
      </w:r>
      <w:r w:rsidRPr="00654CD8">
        <w:rPr>
          <w:color w:val="717073"/>
        </w:rPr>
        <w:t> </w:t>
      </w:r>
      <w:r w:rsidRPr="00654CD8">
        <w:t>one in four children under age 5 suffer from stunting, a form of malnutrition in which children are shorter than normal for their age (Worley, 2014). In India, almost 62 million children (48 percent) across all income groups are stunted.</w:t>
      </w:r>
      <w:r w:rsidRPr="00654CD8">
        <w:rPr>
          <w:color w:val="717073"/>
        </w:rPr>
        <w:t xml:space="preserve"> </w:t>
      </w:r>
      <w:r w:rsidRPr="00654CD8">
        <w:t>Stunting, or chronic malnutrition, is accompanied by a host of problems including a weakness of the immune systems, risk of sickness and disease, cognitive and physical development, and a greater risk of dying before age</w:t>
      </w:r>
      <w:r w:rsidR="004274C0">
        <w:t xml:space="preserve"> </w:t>
      </w:r>
      <w:r w:rsidR="00570784">
        <w:t>five</w:t>
      </w:r>
      <w:r w:rsidRPr="00654CD8">
        <w:t xml:space="preserve"> </w:t>
      </w:r>
      <w:r w:rsidR="00570784">
        <w:t>(Worley, 2014)</w:t>
      </w:r>
      <w:r w:rsidRPr="00654CD8">
        <w:t xml:space="preserve"> </w:t>
      </w:r>
      <w:r>
        <w:t>Lack of clean water also plays a role in malnutrition in children. With no clean drinking water and ground water that is contaminated by feces, many children have ingested bacteria, fungi, parasites and viruses that cause intestinal infections, inflammation of the gastrointestinal tract that can lead to anemia and stunting.  This puts the child a risk for poor early development.</w:t>
      </w:r>
    </w:p>
    <w:p w14:paraId="297B2EEE" w14:textId="46489894" w:rsidR="00BE27F4" w:rsidRPr="00A87B7A" w:rsidRDefault="00A87B7A" w:rsidP="00A87B7A">
      <w:pPr>
        <w:pStyle w:val="Title2"/>
        <w:rPr>
          <w:rStyle w:val="Heading3Char"/>
          <w:rFonts w:asciiTheme="minorHAnsi" w:eastAsiaTheme="minorEastAsia" w:hAnsiTheme="minorHAnsi" w:cstheme="minorBidi"/>
          <w:b w:val="0"/>
          <w:bCs w:val="0"/>
          <w:kern w:val="0"/>
        </w:rPr>
      </w:pPr>
      <w:r>
        <w:lastRenderedPageBreak/>
        <w:t xml:space="preserve"> </w:t>
      </w:r>
      <w:r w:rsidR="00BE27F4" w:rsidRPr="00992065">
        <w:rPr>
          <w:rStyle w:val="Heading3Char"/>
          <w:i/>
          <w:iCs/>
        </w:rPr>
        <w:t>Food disparity Health Concerns</w:t>
      </w:r>
    </w:p>
    <w:p w14:paraId="0348835D" w14:textId="00DC3AAB" w:rsidR="00992065" w:rsidRDefault="00CD13FF">
      <w:r>
        <w:rPr>
          <w:rStyle w:val="Heading3Char"/>
        </w:rPr>
        <w:t xml:space="preserve"> </w:t>
      </w:r>
      <w:r w:rsidR="00BE27F4">
        <w:t xml:space="preserve">When children are not getting the vitamins and mineral needed in a regular diet, they can develop health issues. </w:t>
      </w:r>
      <w:r w:rsidR="00D265F2">
        <w:t xml:space="preserve">Nutrition in the first two years of life is extremely important.  A child’s brain and body are developing rapidly. When a child lacks these nutrients, they can develop Marasmus which is caused by a diet low in essential nutrients.  Children can also have issues with kwashiorkor, which is lack of protein in a diet (Berg, 2018, p 129). </w:t>
      </w:r>
      <w:r w:rsidR="00992065">
        <w:t>T</w:t>
      </w:r>
      <w:r w:rsidR="00D265F2">
        <w:t xml:space="preserve">hese diseases can cause damage to the brain, liver. </w:t>
      </w:r>
      <w:r w:rsidR="00992065">
        <w:t xml:space="preserve">pancreas, heart and other organs as they are still developing. </w:t>
      </w:r>
      <w:r w:rsidR="00F22C56" w:rsidRPr="00F22C56">
        <w:rPr>
          <w:rFonts w:cstheme="minorHAnsi"/>
          <w:color w:val="auto"/>
          <w:shd w:val="clear" w:color="auto" w:fill="FFFFFF"/>
        </w:rPr>
        <w:t>Some of the most common issues for malnourished children include obesity, osteoporosis, decreased muscle mass, changes in hair volume and texture, fatigue, irritability, and type 2 diabetes</w:t>
      </w:r>
      <w:r w:rsidR="008A2486">
        <w:rPr>
          <w:rFonts w:cstheme="minorHAnsi"/>
          <w:color w:val="auto"/>
          <w:shd w:val="clear" w:color="auto" w:fill="FFFFFF"/>
        </w:rPr>
        <w:t xml:space="preserve"> (Deeds, 2015). </w:t>
      </w:r>
      <w:r w:rsidR="00F22C56" w:rsidRPr="00F22C56">
        <w:rPr>
          <w:color w:val="auto"/>
        </w:rPr>
        <w:t xml:space="preserve"> </w:t>
      </w:r>
      <w:r w:rsidR="00431B6D">
        <w:t xml:space="preserve">Children that </w:t>
      </w:r>
      <w:r w:rsidR="004E5005">
        <w:t xml:space="preserve">are food insecure can have </w:t>
      </w:r>
      <w:r w:rsidR="00A2237E">
        <w:t xml:space="preserve">issues with </w:t>
      </w:r>
      <w:r w:rsidR="00C00433">
        <w:t>brain structures controlling memory</w:t>
      </w:r>
      <w:r w:rsidR="00C71E23">
        <w:t>, basic motor skills and development skills prior to going to school</w:t>
      </w:r>
      <w:r w:rsidR="00EA3131">
        <w:t>.</w:t>
      </w:r>
      <w:r w:rsidR="00425FD2">
        <w:t xml:space="preserve">  </w:t>
      </w:r>
      <w:r w:rsidR="00625BF2">
        <w:t>Y</w:t>
      </w:r>
      <w:r w:rsidR="00425FD2">
        <w:t xml:space="preserve">oung children </w:t>
      </w:r>
      <w:r w:rsidR="00625BF2">
        <w:t xml:space="preserve">with food insecurities </w:t>
      </w:r>
      <w:r w:rsidR="0030412F">
        <w:t>are</w:t>
      </w:r>
      <w:r w:rsidR="00425FD2">
        <w:t xml:space="preserve"> more likely to suffer from common illnesses such as stomachaches, headaches, and colds when they reach preschool age</w:t>
      </w:r>
      <w:r w:rsidR="0030412F">
        <w:t xml:space="preserve"> and even hospitalization. </w:t>
      </w:r>
    </w:p>
    <w:p w14:paraId="5368ACE2" w14:textId="6223B1CF" w:rsidR="00992065" w:rsidRPr="008A2486" w:rsidRDefault="00992065" w:rsidP="007F0D6E">
      <w:pPr>
        <w:jc w:val="center"/>
        <w:rPr>
          <w:rStyle w:val="Heading4Char"/>
          <w:rFonts w:asciiTheme="minorHAnsi" w:eastAsiaTheme="minorEastAsia" w:hAnsiTheme="minorHAnsi" w:cstheme="minorBidi"/>
          <w:i w:val="0"/>
          <w:iCs w:val="0"/>
          <w:kern w:val="0"/>
        </w:rPr>
      </w:pPr>
      <w:r>
        <w:rPr>
          <w:rStyle w:val="Heading4Char"/>
        </w:rPr>
        <w:t>Obesity</w:t>
      </w:r>
    </w:p>
    <w:p w14:paraId="00934592" w14:textId="45B43E5B" w:rsidR="00C559C7" w:rsidRDefault="00C559C7" w:rsidP="00C559C7">
      <w:pPr>
        <w:rPr>
          <w:rStyle w:val="Heading5Char"/>
          <w:i w:val="0"/>
          <w:iCs w:val="0"/>
        </w:rPr>
      </w:pPr>
      <w:r>
        <w:rPr>
          <w:rStyle w:val="Heading5Char"/>
          <w:i w:val="0"/>
          <w:iCs w:val="0"/>
        </w:rPr>
        <w:t xml:space="preserve">Obesity and food disparity are linked to one another.  If a family has little income, they purchase what they can afford.  Parents purchase foods according to the price and not the nutritional value causing children to eat foods that are high in saturated fats. One third of American children are overweight due to eating foods that are high in saturated fats (Galvin, 2019). The obesity rates are causing adolescence to have diabetes and other health issues that can all be prevented with better food choices. </w:t>
      </w:r>
      <w:r w:rsidR="007C6F02">
        <w:rPr>
          <w:rStyle w:val="Heading5Char"/>
          <w:i w:val="0"/>
          <w:iCs w:val="0"/>
        </w:rPr>
        <w:t xml:space="preserve">Children </w:t>
      </w:r>
      <w:r w:rsidR="0094764F">
        <w:rPr>
          <w:rStyle w:val="Heading5Char"/>
          <w:i w:val="0"/>
          <w:iCs w:val="0"/>
        </w:rPr>
        <w:t>that are overweight are less active, leading to more weight gain and less social activities as well.</w:t>
      </w:r>
    </w:p>
    <w:p w14:paraId="68AB0881" w14:textId="77777777" w:rsidR="008A2486" w:rsidRDefault="008A2486" w:rsidP="00784871">
      <w:pPr>
        <w:pStyle w:val="Title2"/>
        <w:ind w:firstLine="720"/>
        <w:rPr>
          <w:b/>
          <w:bCs/>
          <w:i/>
          <w:iCs/>
        </w:rPr>
      </w:pPr>
    </w:p>
    <w:p w14:paraId="2CC310AE" w14:textId="77777777" w:rsidR="008A2486" w:rsidRDefault="008A2486" w:rsidP="00784871">
      <w:pPr>
        <w:pStyle w:val="Title2"/>
        <w:ind w:firstLine="720"/>
        <w:rPr>
          <w:b/>
          <w:bCs/>
          <w:i/>
          <w:iCs/>
        </w:rPr>
      </w:pPr>
    </w:p>
    <w:p w14:paraId="788B3699" w14:textId="77777777" w:rsidR="007F0D6E" w:rsidRDefault="007F0D6E" w:rsidP="00784871">
      <w:pPr>
        <w:pStyle w:val="Title2"/>
        <w:ind w:firstLine="720"/>
        <w:rPr>
          <w:b/>
          <w:bCs/>
          <w:i/>
          <w:iCs/>
        </w:rPr>
      </w:pPr>
    </w:p>
    <w:p w14:paraId="28AC33BF" w14:textId="0E694BBC" w:rsidR="00667A93" w:rsidRDefault="00F24CC2" w:rsidP="00784871">
      <w:pPr>
        <w:pStyle w:val="Title2"/>
        <w:ind w:firstLine="720"/>
        <w:rPr>
          <w:b/>
          <w:bCs/>
          <w:i/>
          <w:iCs/>
        </w:rPr>
      </w:pPr>
      <w:r w:rsidRPr="00F24CC2">
        <w:rPr>
          <w:b/>
          <w:bCs/>
          <w:i/>
          <w:iCs/>
        </w:rPr>
        <w:t xml:space="preserve">Anemia </w:t>
      </w:r>
    </w:p>
    <w:p w14:paraId="484856BD" w14:textId="07C025D2" w:rsidR="00A161A6" w:rsidRDefault="007500CC" w:rsidP="00A161A6">
      <w:pPr>
        <w:pStyle w:val="Title2"/>
        <w:ind w:firstLine="720"/>
        <w:jc w:val="left"/>
        <w:rPr>
          <w:rFonts w:cstheme="minorHAnsi"/>
          <w:spacing w:val="8"/>
        </w:rPr>
      </w:pPr>
      <w:r>
        <w:t>School-aged children who suffered from iron-deficiency anemia as infants</w:t>
      </w:r>
      <w:r w:rsidR="00847831">
        <w:t xml:space="preserve"> due to</w:t>
      </w:r>
      <w:r>
        <w:t xml:space="preserve"> health food insecurity</w:t>
      </w:r>
      <w:r w:rsidR="00847831">
        <w:t xml:space="preserve"> have been </w:t>
      </w:r>
      <w:r>
        <w:t>found</w:t>
      </w:r>
      <w:r w:rsidR="00297685">
        <w:t xml:space="preserve"> to have</w:t>
      </w:r>
      <w:r>
        <w:t xml:space="preserve"> impaired memory and social functioning more than 10 years after the children had completed iron treatment</w:t>
      </w:r>
      <w:r w:rsidR="00614067">
        <w:t xml:space="preserve"> (</w:t>
      </w:r>
      <w:r w:rsidR="00614067">
        <w:rPr>
          <w:rFonts w:cstheme="minorHAnsi"/>
          <w:spacing w:val="8"/>
        </w:rPr>
        <w:t>Diaz-Granados, 2018).</w:t>
      </w:r>
      <w:r w:rsidR="00297685">
        <w:t xml:space="preserve"> Children had a harder time con</w:t>
      </w:r>
      <w:r w:rsidR="00202B08">
        <w:t>centrating on school,</w:t>
      </w:r>
      <w:r w:rsidR="00A36611">
        <w:t xml:space="preserve"> getting lower test scores, and</w:t>
      </w:r>
      <w:r w:rsidR="00051D22">
        <w:t xml:space="preserve"> having to repeat a grade</w:t>
      </w:r>
      <w:r w:rsidR="003D121D">
        <w:t>. Some children even experience emotional issues and were not able to converse or share with other students</w:t>
      </w:r>
      <w:r w:rsidR="004C3C99">
        <w:t xml:space="preserve"> (</w:t>
      </w:r>
      <w:r w:rsidR="004C3C99">
        <w:rPr>
          <w:rFonts w:cstheme="minorHAnsi"/>
          <w:spacing w:val="8"/>
        </w:rPr>
        <w:t>Diaz-Granados, 2018).</w:t>
      </w:r>
    </w:p>
    <w:p w14:paraId="7177AC46" w14:textId="717D1F44" w:rsidR="00990CAD" w:rsidRDefault="00990CAD" w:rsidP="00990CAD">
      <w:pPr>
        <w:pStyle w:val="Title2"/>
        <w:ind w:firstLine="720"/>
        <w:rPr>
          <w:rFonts w:cstheme="minorHAnsi"/>
          <w:b/>
          <w:bCs/>
          <w:i/>
          <w:iCs/>
          <w:spacing w:val="8"/>
        </w:rPr>
      </w:pPr>
      <w:r w:rsidRPr="00990CAD">
        <w:rPr>
          <w:rFonts w:cstheme="minorHAnsi"/>
          <w:b/>
          <w:bCs/>
          <w:i/>
          <w:iCs/>
          <w:spacing w:val="8"/>
        </w:rPr>
        <w:t>Mental Issues</w:t>
      </w:r>
    </w:p>
    <w:p w14:paraId="6825624C" w14:textId="42614EF7" w:rsidR="00990CAD" w:rsidRPr="00691589" w:rsidRDefault="00791DAF" w:rsidP="00990CAD">
      <w:pPr>
        <w:pStyle w:val="Title2"/>
        <w:ind w:firstLine="720"/>
        <w:jc w:val="left"/>
        <w:rPr>
          <w:rFonts w:cstheme="minorHAnsi"/>
          <w:color w:val="auto"/>
        </w:rPr>
      </w:pPr>
      <w:r w:rsidRPr="00691589">
        <w:rPr>
          <w:rFonts w:cstheme="minorHAnsi"/>
          <w:color w:val="auto"/>
          <w:spacing w:val="8"/>
        </w:rPr>
        <w:t xml:space="preserve">Children that have food insecurities tend to have behavior issues as well.  Depression, anxiety and </w:t>
      </w:r>
      <w:r w:rsidR="00C357D3" w:rsidRPr="00691589">
        <w:rPr>
          <w:rFonts w:cstheme="minorHAnsi"/>
          <w:color w:val="auto"/>
          <w:spacing w:val="8"/>
        </w:rPr>
        <w:t xml:space="preserve">other </w:t>
      </w:r>
      <w:r w:rsidR="009E3E85" w:rsidRPr="00691589">
        <w:rPr>
          <w:rFonts w:cstheme="minorHAnsi"/>
          <w:color w:val="auto"/>
          <w:spacing w:val="8"/>
        </w:rPr>
        <w:t>behavioral issues.  Their parents feel the stress and well and can be short temp</w:t>
      </w:r>
      <w:r w:rsidR="00232F7B" w:rsidRPr="00691589">
        <w:rPr>
          <w:rFonts w:cstheme="minorHAnsi"/>
          <w:color w:val="auto"/>
          <w:spacing w:val="8"/>
        </w:rPr>
        <w:t xml:space="preserve">ered and even abusive. </w:t>
      </w:r>
      <w:r w:rsidR="00A22D13" w:rsidRPr="00691589">
        <w:rPr>
          <w:rFonts w:cstheme="minorHAnsi"/>
          <w:color w:val="auto"/>
          <w:spacing w:val="8"/>
        </w:rPr>
        <w:t>Unhealthy foods</w:t>
      </w:r>
      <w:r w:rsidR="00F56057" w:rsidRPr="00691589">
        <w:rPr>
          <w:rFonts w:cstheme="minorHAnsi"/>
          <w:color w:val="auto"/>
          <w:spacing w:val="8"/>
        </w:rPr>
        <w:t xml:space="preserve"> are just as bad for a child’s mental health as not having enough food to eat.  Foods that are high in sugars make them </w:t>
      </w:r>
      <w:r w:rsidR="00CD7CD5" w:rsidRPr="00691589">
        <w:rPr>
          <w:rFonts w:cstheme="minorHAnsi"/>
          <w:color w:val="auto"/>
          <w:spacing w:val="8"/>
        </w:rPr>
        <w:t>hyperactive and have less of a tension span for learning. They can often be disruptive</w:t>
      </w:r>
      <w:r w:rsidR="00654D5B" w:rsidRPr="00691589">
        <w:rPr>
          <w:rFonts w:cstheme="minorHAnsi"/>
          <w:color w:val="auto"/>
          <w:spacing w:val="8"/>
        </w:rPr>
        <w:t xml:space="preserve"> in a classroom. </w:t>
      </w:r>
      <w:r w:rsidR="00D46B1C" w:rsidRPr="00D46B1C">
        <w:rPr>
          <w:rFonts w:cstheme="minorHAnsi"/>
          <w:color w:val="auto"/>
        </w:rPr>
        <w:t xml:space="preserve"> </w:t>
      </w:r>
      <w:r w:rsidR="00C91F83">
        <w:rPr>
          <w:rFonts w:cstheme="minorHAnsi"/>
          <w:color w:val="auto"/>
        </w:rPr>
        <w:t>D</w:t>
      </w:r>
      <w:r w:rsidR="00D46B1C" w:rsidRPr="00D46B1C">
        <w:rPr>
          <w:rFonts w:cstheme="minorHAnsi"/>
          <w:color w:val="auto"/>
        </w:rPr>
        <w:t>evelopment</w:t>
      </w:r>
      <w:r w:rsidR="00C91F83">
        <w:rPr>
          <w:rFonts w:cstheme="minorHAnsi"/>
          <w:color w:val="auto"/>
        </w:rPr>
        <w:t xml:space="preserve"> of</w:t>
      </w:r>
      <w:r w:rsidR="00D46B1C" w:rsidRPr="00D46B1C">
        <w:rPr>
          <w:rFonts w:cstheme="minorHAnsi"/>
          <w:color w:val="auto"/>
        </w:rPr>
        <w:t xml:space="preserve"> emotional issues related to autism, hyperactivity, depression, bipolar disorder, schizophrenia and anxiety are associated with some nutritional imbalances</w:t>
      </w:r>
      <w:r w:rsidR="00C91F83">
        <w:rPr>
          <w:rFonts w:cstheme="minorHAnsi"/>
          <w:color w:val="auto"/>
        </w:rPr>
        <w:t xml:space="preserve"> </w:t>
      </w:r>
      <w:r w:rsidR="00A51E51">
        <w:rPr>
          <w:rFonts w:ascii="Arial" w:hAnsi="Arial" w:cs="Arial"/>
          <w:color w:val="121212"/>
          <w:sz w:val="26"/>
          <w:szCs w:val="26"/>
        </w:rPr>
        <w:t>(</w:t>
      </w:r>
      <w:r w:rsidR="00A51E51">
        <w:rPr>
          <w:rFonts w:cstheme="minorHAnsi"/>
          <w:spacing w:val="8"/>
        </w:rPr>
        <w:t>Diaz-Granados, 2018).</w:t>
      </w:r>
    </w:p>
    <w:p w14:paraId="0325851B" w14:textId="353F635B" w:rsidR="00F24CC2" w:rsidRDefault="00AD3D3C" w:rsidP="00650CA2">
      <w:pPr>
        <w:pStyle w:val="Title2"/>
        <w:ind w:firstLine="720"/>
        <w:rPr>
          <w:b/>
          <w:bCs/>
          <w:i/>
          <w:iCs/>
        </w:rPr>
      </w:pPr>
      <w:r>
        <w:rPr>
          <w:b/>
          <w:bCs/>
          <w:i/>
          <w:iCs/>
        </w:rPr>
        <w:t>Foods your child should eat</w:t>
      </w:r>
    </w:p>
    <w:p w14:paraId="4372F8F4" w14:textId="77777777" w:rsidR="00182CDF" w:rsidRDefault="00DF5CD6" w:rsidP="001257AD">
      <w:pPr>
        <w:pStyle w:val="Title2"/>
        <w:ind w:firstLine="720"/>
        <w:jc w:val="left"/>
        <w:rPr>
          <w:rFonts w:cstheme="minorHAnsi"/>
          <w:color w:val="auto"/>
          <w:shd w:val="clear" w:color="auto" w:fill="FFFFFF"/>
        </w:rPr>
      </w:pPr>
      <w:r>
        <w:t>As a newborn, the best way for a child to get the nutri</w:t>
      </w:r>
      <w:r w:rsidR="00A853E6">
        <w:t>ents needed is from their mother.  Newborns best nutrition should come from breastmilk</w:t>
      </w:r>
      <w:r w:rsidR="008155B7">
        <w:t>. If a mother in a</w:t>
      </w:r>
      <w:r w:rsidR="00F65D26">
        <w:t xml:space="preserve"> poverty</w:t>
      </w:r>
      <w:r w:rsidR="003152E1">
        <w:t>-</w:t>
      </w:r>
      <w:r w:rsidR="00F65D26">
        <w:t xml:space="preserve">stricken region breastfeeds her child, the child is less likely to be </w:t>
      </w:r>
      <w:r w:rsidR="003152E1">
        <w:t xml:space="preserve">malnourished (Berg, 2018 p 127). </w:t>
      </w:r>
      <w:r w:rsidR="008378B3">
        <w:t xml:space="preserve">WHO recommends breastfeeding a child until the age of 2 with solid foods being introduced at 6 </w:t>
      </w:r>
      <w:r w:rsidR="008378B3">
        <w:lastRenderedPageBreak/>
        <w:t xml:space="preserve">months of age (Berg, 2018, </w:t>
      </w:r>
      <w:r w:rsidR="000C5B4F">
        <w:t>p</w:t>
      </w:r>
      <w:r w:rsidR="00BC6C20">
        <w:t xml:space="preserve"> </w:t>
      </w:r>
      <w:r w:rsidR="00E759B9">
        <w:t>129)</w:t>
      </w:r>
      <w:r w:rsidR="009F1244">
        <w:t>.</w:t>
      </w:r>
      <w:r w:rsidR="00E759B9">
        <w:t xml:space="preserve"> </w:t>
      </w:r>
      <w:r w:rsidR="00722D6E">
        <w:t xml:space="preserve">There are five main food groups that children should be getting daily.  </w:t>
      </w:r>
      <w:r w:rsidR="00C06CDE">
        <w:rPr>
          <w:rFonts w:ascii="Helvetica" w:hAnsi="Helvetica"/>
          <w:color w:val="707070"/>
          <w:sz w:val="26"/>
          <w:szCs w:val="26"/>
          <w:shd w:val="clear" w:color="auto" w:fill="FFFFFF"/>
        </w:rPr>
        <w:t> </w:t>
      </w:r>
      <w:r w:rsidR="00C06CDE" w:rsidRPr="00C06CDE">
        <w:rPr>
          <w:rFonts w:cstheme="minorHAnsi"/>
          <w:color w:val="auto"/>
          <w:shd w:val="clear" w:color="auto" w:fill="FFFFFF"/>
        </w:rPr>
        <w:t>Grains, dairy, protein, vegetables, and fruit</w:t>
      </w:r>
      <w:r w:rsidR="00C06CDE">
        <w:rPr>
          <w:rFonts w:cstheme="minorHAnsi"/>
          <w:color w:val="auto"/>
          <w:shd w:val="clear" w:color="auto" w:fill="FFFFFF"/>
        </w:rPr>
        <w:t xml:space="preserve"> should all be part of </w:t>
      </w:r>
      <w:r>
        <w:rPr>
          <w:rFonts w:cstheme="minorHAnsi"/>
          <w:color w:val="auto"/>
          <w:shd w:val="clear" w:color="auto" w:fill="FFFFFF"/>
        </w:rPr>
        <w:t>daily meals.</w:t>
      </w:r>
    </w:p>
    <w:p w14:paraId="5BD37758" w14:textId="032F93EC" w:rsidR="00AD3D3C" w:rsidRDefault="00627427" w:rsidP="001257AD">
      <w:pPr>
        <w:pStyle w:val="Title2"/>
        <w:ind w:firstLine="720"/>
        <w:jc w:val="left"/>
        <w:rPr>
          <w:rFonts w:cstheme="minorHAnsi"/>
          <w:color w:val="auto"/>
          <w:shd w:val="clear" w:color="auto" w:fill="FFFFFF"/>
        </w:rPr>
      </w:pPr>
      <w:r>
        <w:rPr>
          <w:rFonts w:cstheme="minorHAnsi"/>
          <w:color w:val="auto"/>
          <w:shd w:val="clear" w:color="auto" w:fill="FFFFFF"/>
        </w:rPr>
        <w:t xml:space="preserve">Proteins include lean meats, poultry, eggs, beans, peas, </w:t>
      </w:r>
      <w:r w:rsidR="00D91265">
        <w:rPr>
          <w:rFonts w:cstheme="minorHAnsi"/>
          <w:color w:val="auto"/>
          <w:shd w:val="clear" w:color="auto" w:fill="FFFFFF"/>
        </w:rPr>
        <w:t xml:space="preserve">soy products. Seafoods and unsalted nuts and seeds.  Fruits </w:t>
      </w:r>
      <w:r w:rsidR="004D0B67">
        <w:rPr>
          <w:rFonts w:cstheme="minorHAnsi"/>
          <w:color w:val="auto"/>
          <w:shd w:val="clear" w:color="auto" w:fill="FFFFFF"/>
        </w:rPr>
        <w:t>can be fresh, frozen, canned and dried, Vegetables can be canned, frozen and dried. Grains would include whole grains</w:t>
      </w:r>
      <w:r w:rsidR="00584A61">
        <w:rPr>
          <w:rFonts w:cstheme="minorHAnsi"/>
          <w:color w:val="auto"/>
          <w:shd w:val="clear" w:color="auto" w:fill="FFFFFF"/>
        </w:rPr>
        <w:t xml:space="preserve"> like whole wheat bread, oatmeal, popcorn, wild or brown rice and </w:t>
      </w:r>
      <w:r w:rsidR="004B5636">
        <w:rPr>
          <w:rFonts w:cstheme="minorHAnsi"/>
          <w:color w:val="auto"/>
          <w:shd w:val="clear" w:color="auto" w:fill="FFFFFF"/>
        </w:rPr>
        <w:t>quinoa. Dairy products would include</w:t>
      </w:r>
      <w:r w:rsidR="00D07F6C">
        <w:rPr>
          <w:rFonts w:cstheme="minorHAnsi"/>
          <w:color w:val="auto"/>
          <w:shd w:val="clear" w:color="auto" w:fill="FFFFFF"/>
        </w:rPr>
        <w:t xml:space="preserve"> fat free</w:t>
      </w:r>
      <w:r w:rsidR="004B5636">
        <w:rPr>
          <w:rFonts w:cstheme="minorHAnsi"/>
          <w:color w:val="auto"/>
          <w:shd w:val="clear" w:color="auto" w:fill="FFFFFF"/>
        </w:rPr>
        <w:t xml:space="preserve"> milk, che</w:t>
      </w:r>
      <w:r w:rsidR="00D07F6C">
        <w:rPr>
          <w:rFonts w:cstheme="minorHAnsi"/>
          <w:color w:val="auto"/>
          <w:shd w:val="clear" w:color="auto" w:fill="FFFFFF"/>
        </w:rPr>
        <w:t>ese and yo</w:t>
      </w:r>
      <w:r w:rsidR="00FC6226">
        <w:rPr>
          <w:rFonts w:cstheme="minorHAnsi"/>
          <w:color w:val="auto"/>
          <w:shd w:val="clear" w:color="auto" w:fill="FFFFFF"/>
        </w:rPr>
        <w:t>gurt. Saturated fats,</w:t>
      </w:r>
      <w:r w:rsidR="002C5355">
        <w:rPr>
          <w:rFonts w:cstheme="minorHAnsi"/>
          <w:color w:val="auto"/>
          <w:shd w:val="clear" w:color="auto" w:fill="FFFFFF"/>
        </w:rPr>
        <w:t xml:space="preserve"> trans-fats,</w:t>
      </w:r>
      <w:r w:rsidR="00FC6226">
        <w:rPr>
          <w:rFonts w:cstheme="minorHAnsi"/>
          <w:color w:val="auto"/>
          <w:shd w:val="clear" w:color="auto" w:fill="FFFFFF"/>
        </w:rPr>
        <w:t xml:space="preserve"> foods high in sodium and </w:t>
      </w:r>
      <w:r w:rsidR="002C5355">
        <w:rPr>
          <w:rFonts w:cstheme="minorHAnsi"/>
          <w:color w:val="auto"/>
          <w:shd w:val="clear" w:color="auto" w:fill="FFFFFF"/>
        </w:rPr>
        <w:t>sugars should be limited.</w:t>
      </w:r>
    </w:p>
    <w:p w14:paraId="534A7B48" w14:textId="16733F54" w:rsidR="002C5355" w:rsidRDefault="00D055AC" w:rsidP="001257AD">
      <w:pPr>
        <w:pStyle w:val="Title2"/>
        <w:ind w:firstLine="720"/>
        <w:jc w:val="left"/>
        <w:rPr>
          <w:rFonts w:cstheme="minorHAnsi"/>
          <w:color w:val="auto"/>
          <w:shd w:val="clear" w:color="auto" w:fill="FFFFFF"/>
        </w:rPr>
      </w:pPr>
      <w:r>
        <w:rPr>
          <w:rFonts w:cstheme="minorHAnsi"/>
          <w:color w:val="auto"/>
          <w:shd w:val="clear" w:color="auto" w:fill="FFFFFF"/>
        </w:rPr>
        <w:t xml:space="preserve"> According to the Mayo Clinic</w:t>
      </w:r>
      <w:r w:rsidR="00344FFC">
        <w:rPr>
          <w:rFonts w:cstheme="minorHAnsi"/>
          <w:color w:val="auto"/>
          <w:shd w:val="clear" w:color="auto" w:fill="FFFFFF"/>
        </w:rPr>
        <w:t>,</w:t>
      </w:r>
      <w:r w:rsidR="00336AC8">
        <w:rPr>
          <w:rFonts w:cstheme="minorHAnsi"/>
          <w:color w:val="auto"/>
          <w:shd w:val="clear" w:color="auto" w:fill="FFFFFF"/>
        </w:rPr>
        <w:t xml:space="preserve"> the first 2 years of life, breast milk would be the best option for newborns</w:t>
      </w:r>
      <w:r w:rsidR="00686340">
        <w:rPr>
          <w:rFonts w:cstheme="minorHAnsi"/>
          <w:color w:val="auto"/>
          <w:shd w:val="clear" w:color="auto" w:fill="FFFFFF"/>
        </w:rPr>
        <w:t>. At the age of 6 months some foods should be added. Between the ages of 2-3 a child should consume</w:t>
      </w:r>
      <w:r w:rsidR="00FF07D5">
        <w:rPr>
          <w:rFonts w:cstheme="minorHAnsi"/>
          <w:color w:val="auto"/>
          <w:shd w:val="clear" w:color="auto" w:fill="FFFFFF"/>
        </w:rPr>
        <w:t xml:space="preserve"> 1,000-1,400 calories per day and include 2-4 ounces of protein, </w:t>
      </w:r>
      <w:r w:rsidR="00262D7B">
        <w:rPr>
          <w:rFonts w:cstheme="minorHAnsi"/>
          <w:color w:val="auto"/>
          <w:shd w:val="clear" w:color="auto" w:fill="FFFFFF"/>
        </w:rPr>
        <w:t xml:space="preserve">1 cup of fruit, 1 cup of vegetables, 3-5 ounces of grain and 2 cups of dairy. </w:t>
      </w:r>
    </w:p>
    <w:p w14:paraId="49FE8F3B" w14:textId="5CBFFFC5" w:rsidR="00262D7B" w:rsidRDefault="00A0174D" w:rsidP="001257AD">
      <w:pPr>
        <w:pStyle w:val="Title2"/>
        <w:ind w:firstLine="720"/>
        <w:jc w:val="left"/>
        <w:rPr>
          <w:rFonts w:cstheme="minorHAnsi"/>
          <w:color w:val="auto"/>
          <w:shd w:val="clear" w:color="auto" w:fill="FFFFFF"/>
        </w:rPr>
      </w:pPr>
      <w:r>
        <w:rPr>
          <w:rFonts w:cstheme="minorHAnsi"/>
          <w:color w:val="auto"/>
          <w:shd w:val="clear" w:color="auto" w:fill="FFFFFF"/>
        </w:rPr>
        <w:t xml:space="preserve">Between the ages of 4-8 </w:t>
      </w:r>
      <w:r w:rsidR="008C02F7">
        <w:rPr>
          <w:rFonts w:cstheme="minorHAnsi"/>
          <w:color w:val="auto"/>
          <w:shd w:val="clear" w:color="auto" w:fill="FFFFFF"/>
        </w:rPr>
        <w:t>girls</w:t>
      </w:r>
      <w:r>
        <w:rPr>
          <w:rFonts w:cstheme="minorHAnsi"/>
          <w:color w:val="auto"/>
          <w:shd w:val="clear" w:color="auto" w:fill="FFFFFF"/>
        </w:rPr>
        <w:t xml:space="preserve"> should consume between 1,200-1.800 calories per day including 3-5 ounces of protein, </w:t>
      </w:r>
      <w:r w:rsidR="003D0D11">
        <w:rPr>
          <w:rFonts w:cstheme="minorHAnsi"/>
          <w:color w:val="auto"/>
          <w:shd w:val="clear" w:color="auto" w:fill="FFFFFF"/>
        </w:rPr>
        <w:t>1.5 cups of fruit, 1.5 cups of vegetables, 4-6 ounces of grain and 2 cups of dairy.</w:t>
      </w:r>
      <w:r w:rsidR="008C02F7">
        <w:rPr>
          <w:rFonts w:cstheme="minorHAnsi"/>
          <w:color w:val="auto"/>
          <w:shd w:val="clear" w:color="auto" w:fill="FFFFFF"/>
        </w:rPr>
        <w:t xml:space="preserve"> Boys between the ages of 4-8 should have 1,200-2,000 calories and </w:t>
      </w:r>
      <w:r w:rsidR="00250115">
        <w:rPr>
          <w:rFonts w:cstheme="minorHAnsi"/>
          <w:color w:val="auto"/>
          <w:shd w:val="clear" w:color="auto" w:fill="FFFFFF"/>
        </w:rPr>
        <w:t xml:space="preserve">have 3-5.5 ounces of protein, 1-2 cups of fruit, 1.5-2.5 cups of vegetables, 4-6 ounces of grains and 2.5 cups of </w:t>
      </w:r>
      <w:r w:rsidR="00F14E6F">
        <w:rPr>
          <w:rFonts w:cstheme="minorHAnsi"/>
          <w:color w:val="auto"/>
          <w:shd w:val="clear" w:color="auto" w:fill="FFFFFF"/>
        </w:rPr>
        <w:t>dairy.</w:t>
      </w:r>
    </w:p>
    <w:p w14:paraId="4CC3FEA9" w14:textId="32F3D2E2" w:rsidR="00F14E6F" w:rsidRDefault="00F14E6F" w:rsidP="001257AD">
      <w:pPr>
        <w:pStyle w:val="Title2"/>
        <w:ind w:firstLine="720"/>
        <w:jc w:val="left"/>
        <w:rPr>
          <w:rFonts w:cstheme="minorHAnsi"/>
          <w:color w:val="auto"/>
          <w:shd w:val="clear" w:color="auto" w:fill="FFFFFF"/>
        </w:rPr>
      </w:pPr>
      <w:r>
        <w:rPr>
          <w:rFonts w:cstheme="minorHAnsi"/>
          <w:color w:val="auto"/>
          <w:shd w:val="clear" w:color="auto" w:fill="FFFFFF"/>
        </w:rPr>
        <w:t xml:space="preserve">Between the ages of 9-13 girls should have 1,400-2,000 calories and consume 4-6 ounces of protein, </w:t>
      </w:r>
      <w:r w:rsidR="00B259C8">
        <w:rPr>
          <w:rFonts w:cstheme="minorHAnsi"/>
          <w:color w:val="auto"/>
          <w:shd w:val="clear" w:color="auto" w:fill="FFFFFF"/>
        </w:rPr>
        <w:t xml:space="preserve">1.5-2 cups of fruit, 1.5-3 cups of vegetables, 5-7 ounces of grain and 3 cups of dairy.  Boys should consume </w:t>
      </w:r>
      <w:r w:rsidR="007827B4">
        <w:rPr>
          <w:rFonts w:cstheme="minorHAnsi"/>
          <w:color w:val="auto"/>
          <w:shd w:val="clear" w:color="auto" w:fill="FFFFFF"/>
        </w:rPr>
        <w:t xml:space="preserve">1,600-2,600 calories a day with 5-6.5 ounces of protein, 1.5-2 cups of fruit, </w:t>
      </w:r>
      <w:r w:rsidR="003A18A3">
        <w:rPr>
          <w:rFonts w:cstheme="minorHAnsi"/>
          <w:color w:val="auto"/>
          <w:shd w:val="clear" w:color="auto" w:fill="FFFFFF"/>
        </w:rPr>
        <w:t xml:space="preserve">2-3.5 cups of vegetables, 5-9 ounces of grain and 3 cups of dairy. </w:t>
      </w:r>
    </w:p>
    <w:p w14:paraId="4EEE0649" w14:textId="491B43F5" w:rsidR="005A2911" w:rsidRDefault="005A2911" w:rsidP="001257AD">
      <w:pPr>
        <w:pStyle w:val="Title2"/>
        <w:ind w:firstLine="720"/>
        <w:jc w:val="left"/>
        <w:rPr>
          <w:rFonts w:cstheme="minorHAnsi"/>
          <w:color w:val="auto"/>
          <w:shd w:val="clear" w:color="auto" w:fill="FFFFFF"/>
        </w:rPr>
      </w:pPr>
      <w:r>
        <w:rPr>
          <w:rFonts w:cstheme="minorHAnsi"/>
          <w:color w:val="auto"/>
          <w:shd w:val="clear" w:color="auto" w:fill="FFFFFF"/>
        </w:rPr>
        <w:t>Girls between the ages of 14-18 should have 1,800-2,400 calories</w:t>
      </w:r>
      <w:r w:rsidR="00B94AA9">
        <w:rPr>
          <w:rFonts w:cstheme="minorHAnsi"/>
          <w:color w:val="auto"/>
          <w:shd w:val="clear" w:color="auto" w:fill="FFFFFF"/>
        </w:rPr>
        <w:t xml:space="preserve"> and consume 5-</w:t>
      </w:r>
      <w:r w:rsidR="00366830">
        <w:rPr>
          <w:rFonts w:cstheme="minorHAnsi"/>
          <w:color w:val="auto"/>
          <w:shd w:val="clear" w:color="auto" w:fill="FFFFFF"/>
        </w:rPr>
        <w:t>6.5</w:t>
      </w:r>
      <w:r w:rsidR="00B94AA9">
        <w:rPr>
          <w:rFonts w:cstheme="minorHAnsi"/>
          <w:color w:val="auto"/>
          <w:shd w:val="clear" w:color="auto" w:fill="FFFFFF"/>
        </w:rPr>
        <w:t xml:space="preserve"> ounces of protein, </w:t>
      </w:r>
      <w:r w:rsidR="00366830">
        <w:rPr>
          <w:rFonts w:cstheme="minorHAnsi"/>
          <w:color w:val="auto"/>
          <w:shd w:val="clear" w:color="auto" w:fill="FFFFFF"/>
        </w:rPr>
        <w:t>1.5-2</w:t>
      </w:r>
      <w:r w:rsidR="00B94AA9">
        <w:rPr>
          <w:rFonts w:cstheme="minorHAnsi"/>
          <w:color w:val="auto"/>
          <w:shd w:val="clear" w:color="auto" w:fill="FFFFFF"/>
        </w:rPr>
        <w:t xml:space="preserve"> cups of fruit, </w:t>
      </w:r>
      <w:r w:rsidR="0027788A">
        <w:rPr>
          <w:rFonts w:cstheme="minorHAnsi"/>
          <w:color w:val="auto"/>
          <w:shd w:val="clear" w:color="auto" w:fill="FFFFFF"/>
        </w:rPr>
        <w:t>2</w:t>
      </w:r>
      <w:r w:rsidR="00EF59B4">
        <w:rPr>
          <w:rFonts w:cstheme="minorHAnsi"/>
          <w:color w:val="auto"/>
          <w:shd w:val="clear" w:color="auto" w:fill="FFFFFF"/>
        </w:rPr>
        <w:t>.5-3</w:t>
      </w:r>
      <w:r w:rsidR="0027788A">
        <w:rPr>
          <w:rFonts w:cstheme="minorHAnsi"/>
          <w:color w:val="auto"/>
          <w:shd w:val="clear" w:color="auto" w:fill="FFFFFF"/>
        </w:rPr>
        <w:t xml:space="preserve"> cups of vegetables, 6-</w:t>
      </w:r>
      <w:r w:rsidR="00EF59B4">
        <w:rPr>
          <w:rFonts w:cstheme="minorHAnsi"/>
          <w:color w:val="auto"/>
          <w:shd w:val="clear" w:color="auto" w:fill="FFFFFF"/>
        </w:rPr>
        <w:t xml:space="preserve">8 </w:t>
      </w:r>
      <w:r w:rsidR="0027788A">
        <w:rPr>
          <w:rFonts w:cstheme="minorHAnsi"/>
          <w:color w:val="auto"/>
          <w:shd w:val="clear" w:color="auto" w:fill="FFFFFF"/>
        </w:rPr>
        <w:t xml:space="preserve">ounces of grain and 3 cups of </w:t>
      </w:r>
      <w:r w:rsidR="0027788A">
        <w:rPr>
          <w:rFonts w:cstheme="minorHAnsi"/>
          <w:color w:val="auto"/>
          <w:shd w:val="clear" w:color="auto" w:fill="FFFFFF"/>
        </w:rPr>
        <w:lastRenderedPageBreak/>
        <w:t xml:space="preserve">dairy. Boys should have </w:t>
      </w:r>
      <w:r w:rsidR="00EF59B4">
        <w:rPr>
          <w:rFonts w:cstheme="minorHAnsi"/>
          <w:color w:val="auto"/>
          <w:shd w:val="clear" w:color="auto" w:fill="FFFFFF"/>
        </w:rPr>
        <w:t xml:space="preserve">2,000-3.200 calories per day and have 5.5-7 ounces of protein, </w:t>
      </w:r>
      <w:r w:rsidR="00687071">
        <w:rPr>
          <w:rFonts w:cstheme="minorHAnsi"/>
          <w:color w:val="auto"/>
          <w:shd w:val="clear" w:color="auto" w:fill="FFFFFF"/>
        </w:rPr>
        <w:t>2-2.5 cups of fruit, 2.5-4 cups of vegetables, 6-10 ounces of grain and 3 cups of dairy.</w:t>
      </w:r>
    </w:p>
    <w:p w14:paraId="360AE692" w14:textId="5B3C3D56" w:rsidR="00AB26D7" w:rsidRDefault="00AB26D7" w:rsidP="001257AD">
      <w:pPr>
        <w:pStyle w:val="Title2"/>
        <w:ind w:firstLine="720"/>
        <w:jc w:val="left"/>
        <w:rPr>
          <w:rFonts w:cstheme="minorHAnsi"/>
          <w:color w:val="auto"/>
          <w:shd w:val="clear" w:color="auto" w:fill="FFFFFF"/>
        </w:rPr>
      </w:pPr>
    </w:p>
    <w:p w14:paraId="310A0554" w14:textId="1AD763D4" w:rsidR="00AB26D7" w:rsidRPr="00386F8A" w:rsidRDefault="00AB26D7" w:rsidP="00386F8A">
      <w:pPr>
        <w:pStyle w:val="Title2"/>
        <w:ind w:firstLine="720"/>
        <w:rPr>
          <w:rFonts w:cstheme="minorHAnsi"/>
          <w:color w:val="auto"/>
          <w:shd w:val="clear" w:color="auto" w:fill="FFFFFF"/>
        </w:rPr>
      </w:pPr>
      <w:r w:rsidRPr="00AB26D7">
        <w:rPr>
          <w:rFonts w:cstheme="minorHAnsi"/>
          <w:b/>
          <w:bCs/>
          <w:i/>
          <w:iCs/>
          <w:color w:val="auto"/>
          <w:shd w:val="clear" w:color="auto" w:fill="FFFFFF"/>
        </w:rPr>
        <w:t>Conclusion</w:t>
      </w:r>
    </w:p>
    <w:p w14:paraId="3AEA179E" w14:textId="29D78DCD" w:rsidR="009A2336" w:rsidRDefault="00386F8A" w:rsidP="009A2336">
      <w:pPr>
        <w:pStyle w:val="Title2"/>
        <w:ind w:firstLine="720"/>
        <w:jc w:val="left"/>
        <w:rPr>
          <w:rFonts w:cstheme="minorHAnsi"/>
          <w:color w:val="auto"/>
          <w:shd w:val="clear" w:color="auto" w:fill="FFFFFF"/>
        </w:rPr>
      </w:pPr>
      <w:r>
        <w:rPr>
          <w:rFonts w:cstheme="minorHAnsi"/>
          <w:color w:val="auto"/>
          <w:shd w:val="clear" w:color="auto" w:fill="FFFFFF"/>
        </w:rPr>
        <w:t xml:space="preserve">If all countries worked together with some of the international </w:t>
      </w:r>
      <w:r w:rsidR="00B842A7">
        <w:rPr>
          <w:rFonts w:cstheme="minorHAnsi"/>
          <w:color w:val="auto"/>
          <w:shd w:val="clear" w:color="auto" w:fill="FFFFFF"/>
        </w:rPr>
        <w:t xml:space="preserve">programs </w:t>
      </w:r>
      <w:r w:rsidR="00264B41">
        <w:rPr>
          <w:rFonts w:cstheme="minorHAnsi"/>
          <w:color w:val="auto"/>
          <w:shd w:val="clear" w:color="auto" w:fill="FFFFFF"/>
        </w:rPr>
        <w:t xml:space="preserve">to help solve this issue, our children would have </w:t>
      </w:r>
      <w:r w:rsidR="00BE4B7B">
        <w:rPr>
          <w:rFonts w:cstheme="minorHAnsi"/>
          <w:color w:val="auto"/>
          <w:shd w:val="clear" w:color="auto" w:fill="FFFFFF"/>
        </w:rPr>
        <w:t>less health, physical and emotional issues.</w:t>
      </w:r>
      <w:r w:rsidR="00B248BE">
        <w:rPr>
          <w:rFonts w:cstheme="minorHAnsi"/>
          <w:color w:val="auto"/>
          <w:shd w:val="clear" w:color="auto" w:fill="FFFFFF"/>
        </w:rPr>
        <w:t xml:space="preserve"> The</w:t>
      </w:r>
      <w:r w:rsidR="00DD54BD">
        <w:rPr>
          <w:rFonts w:cstheme="minorHAnsi"/>
          <w:color w:val="auto"/>
          <w:shd w:val="clear" w:color="auto" w:fill="FFFFFF"/>
        </w:rPr>
        <w:t xml:space="preserve"> children</w:t>
      </w:r>
      <w:r w:rsidR="00B248BE">
        <w:rPr>
          <w:rFonts w:cstheme="minorHAnsi"/>
          <w:color w:val="auto"/>
          <w:shd w:val="clear" w:color="auto" w:fill="FFFFFF"/>
        </w:rPr>
        <w:t xml:space="preserve"> would not be malnourished and would prosper. </w:t>
      </w:r>
      <w:r w:rsidR="00BE4B7B">
        <w:rPr>
          <w:rFonts w:cstheme="minorHAnsi"/>
          <w:color w:val="auto"/>
          <w:shd w:val="clear" w:color="auto" w:fill="FFFFFF"/>
        </w:rPr>
        <w:t xml:space="preserve">  Training and teaching </w:t>
      </w:r>
      <w:r w:rsidR="000A1D80">
        <w:rPr>
          <w:rFonts w:cstheme="minorHAnsi"/>
          <w:color w:val="auto"/>
          <w:shd w:val="clear" w:color="auto" w:fill="FFFFFF"/>
        </w:rPr>
        <w:t>third world counties</w:t>
      </w:r>
      <w:r w:rsidR="00FB3D42">
        <w:rPr>
          <w:rFonts w:cstheme="minorHAnsi"/>
          <w:color w:val="auto"/>
          <w:shd w:val="clear" w:color="auto" w:fill="FFFFFF"/>
        </w:rPr>
        <w:t xml:space="preserve"> how to garden, help build bathroom facilities and install</w:t>
      </w:r>
      <w:r w:rsidR="00626C1A">
        <w:rPr>
          <w:rFonts w:cstheme="minorHAnsi"/>
          <w:color w:val="auto"/>
          <w:shd w:val="clear" w:color="auto" w:fill="FFFFFF"/>
        </w:rPr>
        <w:t>ing</w:t>
      </w:r>
      <w:r w:rsidR="00FB3D42">
        <w:rPr>
          <w:rFonts w:cstheme="minorHAnsi"/>
          <w:color w:val="auto"/>
          <w:shd w:val="clear" w:color="auto" w:fill="FFFFFF"/>
        </w:rPr>
        <w:t xml:space="preserve"> wells for </w:t>
      </w:r>
      <w:r w:rsidR="00B94C84">
        <w:rPr>
          <w:rFonts w:cstheme="minorHAnsi"/>
          <w:color w:val="auto"/>
          <w:shd w:val="clear" w:color="auto" w:fill="FFFFFF"/>
        </w:rPr>
        <w:t>running water is a must</w:t>
      </w:r>
      <w:r w:rsidR="000A1D80">
        <w:rPr>
          <w:rFonts w:cstheme="minorHAnsi"/>
          <w:color w:val="auto"/>
          <w:shd w:val="clear" w:color="auto" w:fill="FFFFFF"/>
        </w:rPr>
        <w:t xml:space="preserve">.  Many </w:t>
      </w:r>
      <w:r w:rsidR="00305094">
        <w:rPr>
          <w:rFonts w:cstheme="minorHAnsi"/>
          <w:color w:val="auto"/>
          <w:shd w:val="clear" w:color="auto" w:fill="FFFFFF"/>
        </w:rPr>
        <w:t>mothers need to be taught the importance of breastfeeding their children for the first 2 years of th</w:t>
      </w:r>
      <w:r w:rsidR="00594A34">
        <w:rPr>
          <w:rFonts w:cstheme="minorHAnsi"/>
          <w:color w:val="auto"/>
          <w:shd w:val="clear" w:color="auto" w:fill="FFFFFF"/>
        </w:rPr>
        <w:t xml:space="preserve">e child’s life. </w:t>
      </w:r>
      <w:r w:rsidR="00DD54BD">
        <w:rPr>
          <w:rFonts w:cstheme="minorHAnsi"/>
          <w:color w:val="auto"/>
          <w:shd w:val="clear" w:color="auto" w:fill="FFFFFF"/>
        </w:rPr>
        <w:t xml:space="preserve">Education is the keep to helping to resolve this problem. In the United States there is no reason for anyone to go without food.  You read articles daily about farmers throwing out produce and </w:t>
      </w:r>
      <w:r w:rsidR="00E412DC">
        <w:rPr>
          <w:rFonts w:cstheme="minorHAnsi"/>
          <w:color w:val="auto"/>
          <w:shd w:val="clear" w:color="auto" w:fill="FFFFFF"/>
        </w:rPr>
        <w:t>dumping milk</w:t>
      </w:r>
      <w:r w:rsidR="00473524">
        <w:rPr>
          <w:rFonts w:cstheme="minorHAnsi"/>
          <w:color w:val="auto"/>
          <w:shd w:val="clear" w:color="auto" w:fill="FFFFFF"/>
        </w:rPr>
        <w:t>.</w:t>
      </w:r>
      <w:r w:rsidR="00E412DC">
        <w:rPr>
          <w:rFonts w:cstheme="minorHAnsi"/>
          <w:color w:val="auto"/>
          <w:shd w:val="clear" w:color="auto" w:fill="FFFFFF"/>
        </w:rPr>
        <w:t xml:space="preserve">  </w:t>
      </w:r>
      <w:r w:rsidR="00473524">
        <w:rPr>
          <w:rFonts w:cstheme="minorHAnsi"/>
          <w:color w:val="auto"/>
          <w:shd w:val="clear" w:color="auto" w:fill="FFFFFF"/>
        </w:rPr>
        <w:t>F</w:t>
      </w:r>
      <w:r w:rsidR="00E412DC">
        <w:rPr>
          <w:rFonts w:cstheme="minorHAnsi"/>
          <w:color w:val="auto"/>
          <w:shd w:val="clear" w:color="auto" w:fill="FFFFFF"/>
        </w:rPr>
        <w:t xml:space="preserve">ood pantries, local ministries </w:t>
      </w:r>
      <w:r w:rsidR="00705423">
        <w:rPr>
          <w:rFonts w:cstheme="minorHAnsi"/>
          <w:color w:val="auto"/>
          <w:shd w:val="clear" w:color="auto" w:fill="FFFFFF"/>
        </w:rPr>
        <w:t xml:space="preserve">and many other organizations that </w:t>
      </w:r>
      <w:r w:rsidR="00473524">
        <w:rPr>
          <w:rFonts w:cstheme="minorHAnsi"/>
          <w:color w:val="auto"/>
          <w:shd w:val="clear" w:color="auto" w:fill="FFFFFF"/>
        </w:rPr>
        <w:t xml:space="preserve">willing to help. </w:t>
      </w:r>
      <w:r w:rsidR="00477788">
        <w:rPr>
          <w:rFonts w:cstheme="minorHAnsi"/>
          <w:color w:val="auto"/>
          <w:shd w:val="clear" w:color="auto" w:fill="FFFFFF"/>
        </w:rPr>
        <w:t xml:space="preserve"> There needs to be better education and employment options for those that are </w:t>
      </w:r>
      <w:r w:rsidR="00791D24" w:rsidRPr="00791D24">
        <w:rPr>
          <w:rFonts w:cstheme="minorHAnsi"/>
          <w:color w:val="auto"/>
          <w:shd w:val="clear" w:color="auto" w:fill="FFFFFF"/>
        </w:rPr>
        <w:t>underprivileged</w:t>
      </w:r>
      <w:r w:rsidR="00791D24">
        <w:rPr>
          <w:rFonts w:cstheme="minorHAnsi"/>
          <w:color w:val="auto"/>
          <w:shd w:val="clear" w:color="auto" w:fill="FFFFFF"/>
        </w:rPr>
        <w:t>.</w:t>
      </w:r>
      <w:r w:rsidR="00AC3A3A">
        <w:rPr>
          <w:rFonts w:cstheme="minorHAnsi"/>
          <w:color w:val="auto"/>
          <w:shd w:val="clear" w:color="auto" w:fill="FFFFFF"/>
        </w:rPr>
        <w:t xml:space="preserve"> With better education they will have more and better opportunities for employment.  With better employment, families can afford to buy </w:t>
      </w:r>
      <w:r w:rsidR="009E6636">
        <w:rPr>
          <w:rFonts w:cstheme="minorHAnsi"/>
          <w:color w:val="auto"/>
          <w:shd w:val="clear" w:color="auto" w:fill="FFFFFF"/>
        </w:rPr>
        <w:t xml:space="preserve">fresh fruits and vegetables.  In turn, the children will be healthy. </w:t>
      </w:r>
    </w:p>
    <w:p w14:paraId="4D67C4CB" w14:textId="6B528489" w:rsidR="00C8182A" w:rsidRPr="009A2336" w:rsidRDefault="00156034" w:rsidP="009A2336">
      <w:pPr>
        <w:pStyle w:val="Title2"/>
        <w:ind w:firstLine="720"/>
        <w:jc w:val="left"/>
        <w:rPr>
          <w:rFonts w:cstheme="minorHAnsi"/>
          <w:color w:val="auto"/>
          <w:shd w:val="clear" w:color="auto" w:fill="FFFFFF"/>
        </w:rPr>
      </w:pPr>
      <w:r>
        <w:rPr>
          <w:rFonts w:cstheme="minorHAnsi"/>
          <w:color w:val="auto"/>
          <w:shd w:val="clear" w:color="auto" w:fill="FFFFFF"/>
        </w:rPr>
        <w:t>The place that I used to work at had a donation box that we would put healthy foods in and donate to the local homeless shelter.  We grow large vegetable gardens every year</w:t>
      </w:r>
      <w:r w:rsidR="00E604AF">
        <w:rPr>
          <w:rFonts w:cstheme="minorHAnsi"/>
          <w:color w:val="auto"/>
          <w:shd w:val="clear" w:color="auto" w:fill="FFFFFF"/>
        </w:rPr>
        <w:t xml:space="preserve">. With growing are garden, I worked with the Universalist Church in a local town with a </w:t>
      </w:r>
      <w:r w:rsidR="00AE2E0F">
        <w:rPr>
          <w:rFonts w:cstheme="minorHAnsi"/>
          <w:color w:val="auto"/>
          <w:shd w:val="clear" w:color="auto" w:fill="FFFFFF"/>
        </w:rPr>
        <w:t xml:space="preserve">project we called “Grow a Row”.  I grew an extra row of many different vegetables and donated it to </w:t>
      </w:r>
      <w:r w:rsidR="00ED21E1">
        <w:rPr>
          <w:rFonts w:cstheme="minorHAnsi"/>
          <w:color w:val="auto"/>
          <w:shd w:val="clear" w:color="auto" w:fill="FFFFFF"/>
        </w:rPr>
        <w:t xml:space="preserve">my brothers table.  My brothers table is a group that puts on free meals every other week for elderly and </w:t>
      </w:r>
      <w:r w:rsidR="007F4858">
        <w:rPr>
          <w:rFonts w:cstheme="minorHAnsi"/>
          <w:color w:val="auto"/>
          <w:shd w:val="clear" w:color="auto" w:fill="FFFFFF"/>
        </w:rPr>
        <w:t xml:space="preserve">others that may not be able to afford big meals.  When my vegetables were ready, I would box them up and donate them to </w:t>
      </w:r>
      <w:r w:rsidR="009D2E53">
        <w:rPr>
          <w:rFonts w:cstheme="minorHAnsi"/>
          <w:color w:val="auto"/>
          <w:shd w:val="clear" w:color="auto" w:fill="FFFFFF"/>
        </w:rPr>
        <w:t xml:space="preserve">my brothers table to give out for free.  I worked with a large </w:t>
      </w:r>
      <w:r w:rsidR="009D2E53">
        <w:rPr>
          <w:rFonts w:cstheme="minorHAnsi"/>
          <w:color w:val="auto"/>
          <w:shd w:val="clear" w:color="auto" w:fill="FFFFFF"/>
        </w:rPr>
        <w:lastRenderedPageBreak/>
        <w:t xml:space="preserve">farm that donated potatoes and winter squash that keep for long periods of time.  </w:t>
      </w:r>
      <w:r w:rsidR="002E0D1E">
        <w:rPr>
          <w:rFonts w:cstheme="minorHAnsi"/>
          <w:color w:val="auto"/>
          <w:shd w:val="clear" w:color="auto" w:fill="FFFFFF"/>
        </w:rPr>
        <w:t>I have a couple of older ladies that will call me in the winter and say that they are out of potatoes</w:t>
      </w:r>
      <w:r w:rsidR="00F865C5">
        <w:rPr>
          <w:rFonts w:cstheme="minorHAnsi"/>
          <w:color w:val="auto"/>
          <w:shd w:val="clear" w:color="auto" w:fill="FFFFFF"/>
        </w:rPr>
        <w:t>, squash</w:t>
      </w:r>
      <w:r w:rsidR="002E0D1E">
        <w:rPr>
          <w:rFonts w:cstheme="minorHAnsi"/>
          <w:color w:val="auto"/>
          <w:shd w:val="clear" w:color="auto" w:fill="FFFFFF"/>
        </w:rPr>
        <w:t xml:space="preserve"> or onions and I deliver some of my own </w:t>
      </w:r>
      <w:r w:rsidR="000027E4">
        <w:rPr>
          <w:rFonts w:cstheme="minorHAnsi"/>
          <w:color w:val="auto"/>
          <w:shd w:val="clear" w:color="auto" w:fill="FFFFFF"/>
        </w:rPr>
        <w:t xml:space="preserve">to them. </w:t>
      </w:r>
      <w:r w:rsidR="00F865C5">
        <w:rPr>
          <w:rFonts w:cstheme="minorHAnsi"/>
          <w:color w:val="auto"/>
          <w:shd w:val="clear" w:color="auto" w:fill="FFFFFF"/>
        </w:rPr>
        <w:t>I make my own</w:t>
      </w:r>
      <w:r w:rsidR="00DB3A4C">
        <w:rPr>
          <w:rFonts w:cstheme="minorHAnsi"/>
          <w:color w:val="auto"/>
          <w:shd w:val="clear" w:color="auto" w:fill="FFFFFF"/>
        </w:rPr>
        <w:t xml:space="preserve"> dill pickles, bread and butter pickles, relish, jell</w:t>
      </w:r>
      <w:r w:rsidR="00B452E6">
        <w:rPr>
          <w:rFonts w:cstheme="minorHAnsi"/>
          <w:color w:val="auto"/>
          <w:shd w:val="clear" w:color="auto" w:fill="FFFFFF"/>
        </w:rPr>
        <w:t>ies, jams,</w:t>
      </w:r>
      <w:r w:rsidR="00F865C5">
        <w:rPr>
          <w:rFonts w:cstheme="minorHAnsi"/>
          <w:color w:val="auto"/>
          <w:shd w:val="clear" w:color="auto" w:fill="FFFFFF"/>
        </w:rPr>
        <w:t xml:space="preserve"> salsa, </w:t>
      </w:r>
      <w:r w:rsidR="003065CC">
        <w:rPr>
          <w:rFonts w:cstheme="minorHAnsi"/>
          <w:color w:val="auto"/>
          <w:shd w:val="clear" w:color="auto" w:fill="FFFFFF"/>
        </w:rPr>
        <w:t xml:space="preserve">spaghetti sauce, pasta sauce, </w:t>
      </w:r>
      <w:r w:rsidR="003C77C2">
        <w:rPr>
          <w:rFonts w:cstheme="minorHAnsi"/>
          <w:color w:val="auto"/>
          <w:shd w:val="clear" w:color="auto" w:fill="FFFFFF"/>
        </w:rPr>
        <w:t>process and can</w:t>
      </w:r>
      <w:r w:rsidR="003065CC">
        <w:rPr>
          <w:rFonts w:cstheme="minorHAnsi"/>
          <w:color w:val="auto"/>
          <w:shd w:val="clear" w:color="auto" w:fill="FFFFFF"/>
        </w:rPr>
        <w:t xml:space="preserve"> carrots, beets</w:t>
      </w:r>
      <w:r w:rsidR="003C77C2">
        <w:rPr>
          <w:rFonts w:cstheme="minorHAnsi"/>
          <w:color w:val="auto"/>
          <w:shd w:val="clear" w:color="auto" w:fill="FFFFFF"/>
        </w:rPr>
        <w:t>, stewed tomatoes</w:t>
      </w:r>
      <w:r w:rsidR="003065CC">
        <w:rPr>
          <w:rFonts w:cstheme="minorHAnsi"/>
          <w:color w:val="auto"/>
          <w:shd w:val="clear" w:color="auto" w:fill="FFFFFF"/>
        </w:rPr>
        <w:t xml:space="preserve"> and string beans. </w:t>
      </w:r>
      <w:r w:rsidR="00E6654B">
        <w:rPr>
          <w:rFonts w:cstheme="minorHAnsi"/>
          <w:color w:val="auto"/>
          <w:shd w:val="clear" w:color="auto" w:fill="FFFFFF"/>
        </w:rPr>
        <w:t xml:space="preserve">I make a care package and donate to a family down the road that have 5 children. </w:t>
      </w:r>
      <w:r w:rsidR="000027E4">
        <w:rPr>
          <w:rFonts w:cstheme="minorHAnsi"/>
          <w:color w:val="auto"/>
          <w:shd w:val="clear" w:color="auto" w:fill="FFFFFF"/>
        </w:rPr>
        <w:t>I think that more communities should start projects like this and help people that my not be able to afford to buy groceries or do not have any space to garden.</w:t>
      </w:r>
      <w:r w:rsidR="00A64B8E">
        <w:rPr>
          <w:rFonts w:cstheme="minorHAnsi"/>
          <w:color w:val="auto"/>
          <w:shd w:val="clear" w:color="auto" w:fill="FFFFFF"/>
        </w:rPr>
        <w:t xml:space="preserve"> Our children are our future and without having a good start in life with </w:t>
      </w:r>
      <w:r w:rsidR="00327E12">
        <w:rPr>
          <w:rFonts w:cstheme="minorHAnsi"/>
          <w:color w:val="auto"/>
          <w:shd w:val="clear" w:color="auto" w:fill="FFFFFF"/>
        </w:rPr>
        <w:t>eating healthy and exercise, they</w:t>
      </w:r>
      <w:r w:rsidR="006C38CC">
        <w:rPr>
          <w:rFonts w:cstheme="minorHAnsi"/>
          <w:color w:val="auto"/>
          <w:shd w:val="clear" w:color="auto" w:fill="FFFFFF"/>
        </w:rPr>
        <w:t xml:space="preserve"> may not prosper and grow.</w:t>
      </w:r>
      <w:bookmarkStart w:id="0" w:name="_GoBack"/>
      <w:bookmarkEnd w:id="0"/>
      <w:r w:rsidR="00327E12">
        <w:rPr>
          <w:rFonts w:cstheme="minorHAnsi"/>
          <w:color w:val="auto"/>
          <w:shd w:val="clear" w:color="auto" w:fill="FFFFFF"/>
        </w:rPr>
        <w:t xml:space="preserve"> </w:t>
      </w:r>
    </w:p>
    <w:p w14:paraId="47C7F788" w14:textId="77777777" w:rsidR="003D0D11" w:rsidRPr="001257AD" w:rsidRDefault="003D0D11" w:rsidP="001257AD">
      <w:pPr>
        <w:pStyle w:val="Title2"/>
        <w:ind w:firstLine="720"/>
        <w:jc w:val="left"/>
      </w:pPr>
    </w:p>
    <w:p w14:paraId="159E14A3" w14:textId="77777777" w:rsidR="00573FC5" w:rsidRPr="00C06CDE" w:rsidRDefault="00573FC5" w:rsidP="00AD3D3C">
      <w:pPr>
        <w:pStyle w:val="Title2"/>
        <w:ind w:firstLine="720"/>
        <w:jc w:val="left"/>
        <w:rPr>
          <w:rFonts w:cstheme="minorHAnsi"/>
          <w:color w:val="auto"/>
        </w:rPr>
      </w:pPr>
    </w:p>
    <w:p w14:paraId="4B707960" w14:textId="77777777" w:rsidR="00A343A6" w:rsidRPr="00A343A6" w:rsidRDefault="00A343A6" w:rsidP="00A343A6">
      <w:pPr>
        <w:pStyle w:val="Title2"/>
        <w:ind w:firstLine="720"/>
        <w:jc w:val="left"/>
      </w:pPr>
    </w:p>
    <w:p w14:paraId="7888F7B4" w14:textId="52532E05" w:rsidR="00FA3D7E" w:rsidRPr="00ED60A1" w:rsidRDefault="00325DB3" w:rsidP="00ED60A1">
      <w:pPr>
        <w:pStyle w:val="Title2"/>
      </w:pPr>
      <w:r>
        <w:t xml:space="preserve"> </w:t>
      </w:r>
    </w:p>
    <w:p w14:paraId="3993B3EB" w14:textId="06469071" w:rsidR="00FA3D7E" w:rsidRPr="008A2486" w:rsidRDefault="00CD13FF">
      <w:pPr>
        <w:pStyle w:val="SectionTitle"/>
        <w:rPr>
          <w:b/>
          <w:bCs/>
        </w:rPr>
      </w:pPr>
      <w:r w:rsidRPr="008A2486">
        <w:rPr>
          <w:b/>
          <w:bCs/>
        </w:rPr>
        <w:lastRenderedPageBreak/>
        <w:t>References</w:t>
      </w:r>
    </w:p>
    <w:p w14:paraId="5C20034F" w14:textId="72DB0D1F" w:rsidR="002D7E6D" w:rsidRPr="00471B39" w:rsidRDefault="002D7E6D" w:rsidP="00FA3196">
      <w:pPr>
        <w:spacing w:line="240" w:lineRule="auto"/>
        <w:ind w:left="720" w:hanging="720"/>
        <w:rPr>
          <w:rFonts w:cstheme="minorHAnsi"/>
          <w:color w:val="666666"/>
          <w:shd w:val="clear" w:color="auto" w:fill="FFFFFF"/>
        </w:rPr>
      </w:pPr>
      <w:r w:rsidRPr="00471B39">
        <w:rPr>
          <w:rFonts w:cstheme="minorHAnsi"/>
          <w:color w:val="auto"/>
          <w:shd w:val="clear" w:color="auto" w:fill="FFFFFF"/>
        </w:rPr>
        <w:t>Berk, L., 2018. </w:t>
      </w:r>
      <w:r w:rsidRPr="00471B39">
        <w:rPr>
          <w:rFonts w:cstheme="minorHAnsi"/>
          <w:i/>
          <w:iCs/>
          <w:color w:val="auto"/>
          <w:shd w:val="clear" w:color="auto" w:fill="FFFFFF"/>
        </w:rPr>
        <w:t>Development Through the Lifespan</w:t>
      </w:r>
      <w:r w:rsidRPr="00471B39">
        <w:rPr>
          <w:rFonts w:cstheme="minorHAnsi"/>
          <w:color w:val="auto"/>
          <w:shd w:val="clear" w:color="auto" w:fill="FFFFFF"/>
        </w:rPr>
        <w:t>. 7th ed. New Jersey: Pearson Education, Inc</w:t>
      </w:r>
      <w:r w:rsidRPr="00471B39">
        <w:rPr>
          <w:rFonts w:cstheme="minorHAnsi"/>
          <w:color w:val="666666"/>
          <w:shd w:val="clear" w:color="auto" w:fill="FFFFFF"/>
        </w:rPr>
        <w:t>.</w:t>
      </w:r>
    </w:p>
    <w:p w14:paraId="589344C3" w14:textId="3E07A736" w:rsidR="00B1246F" w:rsidRPr="00471B39" w:rsidRDefault="00B1246F" w:rsidP="00FA3196">
      <w:pPr>
        <w:spacing w:line="240" w:lineRule="auto"/>
        <w:ind w:left="720" w:hanging="720"/>
        <w:rPr>
          <w:rFonts w:cstheme="minorHAnsi"/>
          <w:color w:val="666666"/>
          <w:shd w:val="clear" w:color="auto" w:fill="FFFFFF"/>
        </w:rPr>
      </w:pPr>
    </w:p>
    <w:p w14:paraId="2B54BE9F" w14:textId="2986161B" w:rsidR="001B7EC9" w:rsidRPr="00471B39" w:rsidRDefault="001B7EC9" w:rsidP="001B7EC9">
      <w:pPr>
        <w:pStyle w:val="Heading1"/>
        <w:shd w:val="clear" w:color="auto" w:fill="FFFFFF"/>
        <w:spacing w:before="150" w:after="225" w:line="240" w:lineRule="auto"/>
        <w:ind w:left="720" w:hanging="720"/>
        <w:jc w:val="left"/>
        <w:rPr>
          <w:rFonts w:asciiTheme="minorHAnsi" w:hAnsiTheme="minorHAnsi" w:cstheme="minorHAnsi"/>
          <w:color w:val="auto"/>
        </w:rPr>
      </w:pPr>
      <w:r w:rsidRPr="00471B39">
        <w:rPr>
          <w:rFonts w:asciiTheme="minorHAnsi" w:hAnsiTheme="minorHAnsi" w:cstheme="minorHAnsi"/>
          <w:b w:val="0"/>
          <w:bCs w:val="0"/>
          <w:color w:val="auto"/>
          <w:shd w:val="clear" w:color="auto" w:fill="FFFFFF"/>
        </w:rPr>
        <w:t>Deeds, Carinne</w:t>
      </w:r>
      <w:r w:rsidRPr="00471B39">
        <w:rPr>
          <w:rFonts w:asciiTheme="minorHAnsi" w:hAnsiTheme="minorHAnsi" w:cstheme="minorHAnsi"/>
          <w:color w:val="auto"/>
          <w:shd w:val="clear" w:color="auto" w:fill="FFFFFF"/>
        </w:rPr>
        <w:t xml:space="preserve"> (August 24, 2015)</w:t>
      </w:r>
      <w:r w:rsidRPr="00471B39">
        <w:rPr>
          <w:rFonts w:asciiTheme="minorHAnsi" w:hAnsiTheme="minorHAnsi" w:cstheme="minorHAnsi"/>
          <w:color w:val="auto"/>
        </w:rPr>
        <w:t xml:space="preserve"> </w:t>
      </w:r>
      <w:r w:rsidRPr="00471B39">
        <w:rPr>
          <w:rFonts w:asciiTheme="minorHAnsi" w:hAnsiTheme="minorHAnsi" w:cstheme="minorHAnsi"/>
          <w:b w:val="0"/>
          <w:bCs w:val="0"/>
          <w:color w:val="auto"/>
        </w:rPr>
        <w:t>Food for Thought: How Food Insecurity Affects a Child’s Education, Retrieved from:</w:t>
      </w:r>
      <w:r w:rsidR="00A52915" w:rsidRPr="00471B39">
        <w:rPr>
          <w:rFonts w:asciiTheme="minorHAnsi" w:hAnsiTheme="minorHAnsi" w:cstheme="minorHAnsi"/>
          <w:color w:val="auto"/>
        </w:rPr>
        <w:t xml:space="preserve"> </w:t>
      </w:r>
      <w:hyperlink r:id="rId7" w:history="1">
        <w:r w:rsidR="00A52915" w:rsidRPr="00471B39">
          <w:rPr>
            <w:rStyle w:val="Hyperlink"/>
            <w:rFonts w:asciiTheme="minorHAnsi" w:hAnsiTheme="minorHAnsi" w:cstheme="minorHAnsi"/>
            <w:color w:val="auto"/>
          </w:rPr>
          <w:t>https://www.aypf.org/blog/food-for-thought-how-food-insecurity-affects-a-childs-education/</w:t>
        </w:r>
      </w:hyperlink>
    </w:p>
    <w:p w14:paraId="46A69976" w14:textId="595A3E17" w:rsidR="001B7EC9" w:rsidRPr="00471B39" w:rsidRDefault="001B7EC9" w:rsidP="00FA3196">
      <w:pPr>
        <w:spacing w:line="240" w:lineRule="auto"/>
        <w:ind w:left="720" w:hanging="720"/>
        <w:rPr>
          <w:rFonts w:cstheme="minorHAnsi"/>
          <w:color w:val="auto"/>
          <w:shd w:val="clear" w:color="auto" w:fill="FFFFFF"/>
        </w:rPr>
      </w:pPr>
      <w:r w:rsidRPr="00471B39">
        <w:rPr>
          <w:rFonts w:cstheme="minorHAnsi"/>
          <w:color w:val="auto"/>
          <w:shd w:val="clear" w:color="auto" w:fill="FFFFFF"/>
        </w:rPr>
        <w:t xml:space="preserve">, </w:t>
      </w:r>
    </w:p>
    <w:p w14:paraId="6D328EB3" w14:textId="37028456" w:rsidR="00BD7D7C" w:rsidRPr="00471B39" w:rsidRDefault="00BD7D7C" w:rsidP="00A52915">
      <w:pPr>
        <w:pStyle w:val="Heading1"/>
        <w:shd w:val="clear" w:color="auto" w:fill="FFFFFF"/>
        <w:spacing w:line="240" w:lineRule="auto"/>
        <w:ind w:left="720" w:hanging="720"/>
        <w:jc w:val="left"/>
        <w:textAlignment w:val="baseline"/>
        <w:rPr>
          <w:rFonts w:asciiTheme="minorHAnsi" w:hAnsiTheme="minorHAnsi" w:cstheme="minorHAnsi"/>
          <w:b w:val="0"/>
          <w:bCs w:val="0"/>
          <w:color w:val="auto"/>
          <w:spacing w:val="8"/>
        </w:rPr>
      </w:pPr>
      <w:r w:rsidRPr="00471B39">
        <w:rPr>
          <w:rFonts w:asciiTheme="minorHAnsi" w:hAnsiTheme="minorHAnsi" w:cstheme="minorHAnsi"/>
          <w:b w:val="0"/>
          <w:bCs w:val="0"/>
          <w:color w:val="auto"/>
          <w:spacing w:val="8"/>
        </w:rPr>
        <w:t>Diaz-Granados, Siri (March 17, 2018)The Food Gap: Income Inequality and Disease Disparity retrieved from:</w:t>
      </w:r>
      <w:r w:rsidRPr="00471B39">
        <w:rPr>
          <w:rFonts w:asciiTheme="minorHAnsi" w:hAnsiTheme="minorHAnsi" w:cstheme="minorHAnsi"/>
          <w:color w:val="auto"/>
        </w:rPr>
        <w:t xml:space="preserve"> </w:t>
      </w:r>
      <w:hyperlink r:id="rId8" w:history="1">
        <w:r w:rsidRPr="00471B39">
          <w:rPr>
            <w:rStyle w:val="Hyperlink"/>
            <w:rFonts w:asciiTheme="minorHAnsi" w:hAnsiTheme="minorHAnsi" w:cstheme="minorHAnsi"/>
            <w:color w:val="auto"/>
          </w:rPr>
          <w:t>https://harvardpolitics.com/culture/food-gap/</w:t>
        </w:r>
      </w:hyperlink>
    </w:p>
    <w:p w14:paraId="726A1E34" w14:textId="2D218560" w:rsidR="00FA3D7E" w:rsidRPr="00471B39" w:rsidRDefault="00FA3D7E" w:rsidP="00FA3196">
      <w:pPr>
        <w:pStyle w:val="Bibliography"/>
        <w:spacing w:line="240" w:lineRule="auto"/>
        <w:rPr>
          <w:rFonts w:cstheme="minorHAnsi"/>
          <w:noProof/>
          <w:color w:val="auto"/>
        </w:rPr>
      </w:pPr>
    </w:p>
    <w:p w14:paraId="7826DBE1" w14:textId="3FCC6B59" w:rsidR="00BD7D7C" w:rsidRPr="00471B39" w:rsidRDefault="00BD7D7C" w:rsidP="00A52915">
      <w:pPr>
        <w:pStyle w:val="Heading1"/>
        <w:shd w:val="clear" w:color="auto" w:fill="FFFFFF"/>
        <w:spacing w:line="240" w:lineRule="auto"/>
        <w:ind w:left="720" w:hanging="720"/>
        <w:jc w:val="left"/>
        <w:rPr>
          <w:rFonts w:asciiTheme="minorHAnsi" w:hAnsiTheme="minorHAnsi" w:cstheme="minorHAnsi"/>
          <w:b w:val="0"/>
          <w:bCs w:val="0"/>
          <w:color w:val="auto"/>
        </w:rPr>
      </w:pPr>
      <w:r w:rsidRPr="00471B39">
        <w:rPr>
          <w:rFonts w:asciiTheme="minorHAnsi" w:hAnsiTheme="minorHAnsi" w:cstheme="minorHAnsi"/>
          <w:b w:val="0"/>
          <w:bCs w:val="0"/>
          <w:color w:val="auto"/>
        </w:rPr>
        <w:t xml:space="preserve">Galvin, Gaby (May 1, 2019)Food Insecurity in America Tied to Prices, Poverty retrieved from </w:t>
      </w:r>
      <w:hyperlink r:id="rId9" w:history="1">
        <w:r w:rsidRPr="00471B39">
          <w:rPr>
            <w:rStyle w:val="Hyperlink"/>
            <w:rFonts w:asciiTheme="minorHAnsi" w:hAnsiTheme="minorHAnsi" w:cstheme="minorHAnsi"/>
            <w:color w:val="auto"/>
          </w:rPr>
          <w:t>https://www.usnews.com/news/healthiest-communities/articles/2019-05-01/food-insecurity-in-america-tied-to-food-prices-poverty</w:t>
        </w:r>
      </w:hyperlink>
    </w:p>
    <w:p w14:paraId="76A82D8C" w14:textId="77777777" w:rsidR="00FA3196" w:rsidRPr="00471B39" w:rsidRDefault="00FA3196" w:rsidP="00FA3196">
      <w:pPr>
        <w:spacing w:line="240" w:lineRule="auto"/>
        <w:ind w:firstLine="0"/>
        <w:rPr>
          <w:rFonts w:cstheme="minorHAnsi"/>
          <w:color w:val="auto"/>
        </w:rPr>
      </w:pPr>
    </w:p>
    <w:p w14:paraId="1521ED04" w14:textId="7C662BB8" w:rsidR="00B03563" w:rsidRPr="00471B39" w:rsidRDefault="00140C7B" w:rsidP="00FA3196">
      <w:pPr>
        <w:spacing w:line="240" w:lineRule="auto"/>
        <w:ind w:left="720" w:hanging="720"/>
        <w:rPr>
          <w:rFonts w:cstheme="minorHAnsi"/>
          <w:color w:val="auto"/>
          <w:shd w:val="clear" w:color="auto" w:fill="FFFFFF"/>
        </w:rPr>
      </w:pPr>
      <w:r w:rsidRPr="00471B39">
        <w:rPr>
          <w:rFonts w:cstheme="minorHAnsi"/>
          <w:color w:val="auto"/>
          <w:shd w:val="clear" w:color="auto" w:fill="FFFFFF"/>
        </w:rPr>
        <w:t>Lunze, K., Yurasova, E., Idrisov, B., Gnatienko, N., &amp; Migliorini, L. (2015). Food security and nutrition in the Russian Federation - a health policy analysis. </w:t>
      </w:r>
      <w:r w:rsidRPr="00471B39">
        <w:rPr>
          <w:rFonts w:cstheme="minorHAnsi"/>
          <w:i/>
          <w:iCs/>
          <w:color w:val="auto"/>
          <w:shd w:val="clear" w:color="auto" w:fill="FFFFFF"/>
        </w:rPr>
        <w:t>Global health action</w:t>
      </w:r>
      <w:r w:rsidRPr="00471B39">
        <w:rPr>
          <w:rFonts w:cstheme="minorHAnsi"/>
          <w:color w:val="auto"/>
          <w:shd w:val="clear" w:color="auto" w:fill="FFFFFF"/>
        </w:rPr>
        <w:t>, </w:t>
      </w:r>
      <w:r w:rsidRPr="00471B39">
        <w:rPr>
          <w:rFonts w:cstheme="minorHAnsi"/>
          <w:i/>
          <w:iCs/>
          <w:color w:val="auto"/>
          <w:shd w:val="clear" w:color="auto" w:fill="FFFFFF"/>
        </w:rPr>
        <w:t>8</w:t>
      </w:r>
      <w:r w:rsidRPr="00471B39">
        <w:rPr>
          <w:rFonts w:cstheme="minorHAnsi"/>
          <w:color w:val="auto"/>
          <w:shd w:val="clear" w:color="auto" w:fill="FFFFFF"/>
        </w:rPr>
        <w:t xml:space="preserve">, 27537. </w:t>
      </w:r>
      <w:hyperlink r:id="rId10" w:history="1">
        <w:r w:rsidR="00693948" w:rsidRPr="00471B39">
          <w:rPr>
            <w:rStyle w:val="Hyperlink"/>
            <w:rFonts w:cstheme="minorHAnsi"/>
            <w:b/>
            <w:bCs/>
            <w:color w:val="auto"/>
            <w:shd w:val="clear" w:color="auto" w:fill="FFFFFF"/>
          </w:rPr>
          <w:t>https://doi.org/10.3402/gha.v8.27537</w:t>
        </w:r>
      </w:hyperlink>
    </w:p>
    <w:p w14:paraId="43004D81" w14:textId="77777777" w:rsidR="007F77E1" w:rsidRPr="00471B39" w:rsidRDefault="007F77E1" w:rsidP="00693948">
      <w:pPr>
        <w:spacing w:line="240" w:lineRule="auto"/>
        <w:ind w:left="720" w:hanging="720"/>
        <w:rPr>
          <w:rFonts w:cstheme="minorHAnsi"/>
          <w:color w:val="auto"/>
          <w:shd w:val="clear" w:color="auto" w:fill="FFFFFF"/>
        </w:rPr>
      </w:pPr>
    </w:p>
    <w:p w14:paraId="3941E3B4" w14:textId="640E126F" w:rsidR="00842CC9" w:rsidRPr="00471B39" w:rsidRDefault="007F77E1" w:rsidP="00693948">
      <w:pPr>
        <w:spacing w:line="240" w:lineRule="auto"/>
        <w:ind w:left="720" w:hanging="720"/>
        <w:rPr>
          <w:rFonts w:cstheme="minorHAnsi"/>
          <w:color w:val="auto"/>
          <w:shd w:val="clear" w:color="auto" w:fill="FFFFFF"/>
        </w:rPr>
      </w:pPr>
      <w:r w:rsidRPr="00471B39">
        <w:rPr>
          <w:rFonts w:cstheme="minorHAnsi"/>
          <w:color w:val="auto"/>
          <w:shd w:val="clear" w:color="auto" w:fill="FFFFFF"/>
        </w:rPr>
        <w:t>Worley, Heidi (September 23, 2014)</w:t>
      </w:r>
      <w:r w:rsidR="00CA09C0" w:rsidRPr="00471B39">
        <w:rPr>
          <w:rFonts w:cstheme="minorHAnsi"/>
          <w:color w:val="auto"/>
          <w:shd w:val="clear" w:color="auto" w:fill="FFFFFF"/>
        </w:rPr>
        <w:t xml:space="preserve"> Water, Sanit</w:t>
      </w:r>
      <w:r w:rsidR="00720537" w:rsidRPr="00471B39">
        <w:rPr>
          <w:rFonts w:cstheme="minorHAnsi"/>
          <w:color w:val="auto"/>
          <w:shd w:val="clear" w:color="auto" w:fill="FFFFFF"/>
        </w:rPr>
        <w:t>ation, Hygiene and Malnutrition in India retrieved from:</w:t>
      </w:r>
      <w:r w:rsidRPr="00471B39">
        <w:rPr>
          <w:rFonts w:cstheme="minorHAnsi"/>
          <w:color w:val="auto"/>
          <w:shd w:val="clear" w:color="auto" w:fill="FFFFFF"/>
        </w:rPr>
        <w:t xml:space="preserve"> </w:t>
      </w:r>
      <w:hyperlink r:id="rId11" w:history="1">
        <w:r w:rsidR="00CA09C0" w:rsidRPr="00471B39">
          <w:rPr>
            <w:rStyle w:val="Hyperlink"/>
            <w:rFonts w:cstheme="minorHAnsi"/>
            <w:b/>
            <w:bCs/>
            <w:color w:val="auto"/>
          </w:rPr>
          <w:t>https://www.prb.org/india-sanitation-malnutrition/</w:t>
        </w:r>
      </w:hyperlink>
    </w:p>
    <w:p w14:paraId="4831EA4B" w14:textId="77777777" w:rsidR="00693948" w:rsidRPr="00471B39" w:rsidRDefault="00693948" w:rsidP="00693948">
      <w:pPr>
        <w:spacing w:line="240" w:lineRule="auto"/>
        <w:ind w:left="720" w:hanging="720"/>
        <w:rPr>
          <w:rFonts w:cstheme="minorHAnsi"/>
          <w:color w:val="auto"/>
        </w:rPr>
      </w:pPr>
    </w:p>
    <w:p w14:paraId="0A170ABF" w14:textId="5E7ADF67" w:rsidR="00B03563" w:rsidRPr="00471B39" w:rsidRDefault="00B03563" w:rsidP="002D7E6D">
      <w:pPr>
        <w:pStyle w:val="Heading1"/>
        <w:shd w:val="clear" w:color="auto" w:fill="FFFFFF"/>
        <w:spacing w:after="225" w:line="240" w:lineRule="auto"/>
        <w:jc w:val="left"/>
        <w:rPr>
          <w:rFonts w:asciiTheme="minorHAnsi" w:hAnsiTheme="minorHAnsi" w:cstheme="minorHAnsi"/>
          <w:color w:val="auto"/>
        </w:rPr>
      </w:pPr>
      <w:r w:rsidRPr="00471B39">
        <w:rPr>
          <w:rFonts w:asciiTheme="minorHAnsi" w:hAnsiTheme="minorHAnsi" w:cstheme="minorHAnsi"/>
          <w:b w:val="0"/>
          <w:bCs w:val="0"/>
          <w:color w:val="auto"/>
        </w:rPr>
        <w:t>Food Loss and Waste</w:t>
      </w:r>
      <w:r w:rsidR="00B64117" w:rsidRPr="00471B39">
        <w:rPr>
          <w:rFonts w:asciiTheme="minorHAnsi" w:hAnsiTheme="minorHAnsi" w:cstheme="minorHAnsi"/>
          <w:b w:val="0"/>
          <w:bCs w:val="0"/>
          <w:color w:val="auto"/>
        </w:rPr>
        <w:t xml:space="preserve"> (n d)</w:t>
      </w:r>
      <w:r w:rsidRPr="00471B39">
        <w:rPr>
          <w:rFonts w:asciiTheme="minorHAnsi" w:hAnsiTheme="minorHAnsi" w:cstheme="minorHAnsi"/>
          <w:color w:val="auto"/>
        </w:rPr>
        <w:t xml:space="preserve"> </w:t>
      </w:r>
      <w:hyperlink r:id="rId12" w:history="1">
        <w:r w:rsidR="00B64117" w:rsidRPr="00471B39">
          <w:rPr>
            <w:rStyle w:val="Hyperlink"/>
            <w:rFonts w:asciiTheme="minorHAnsi" w:hAnsiTheme="minorHAnsi" w:cstheme="minorHAnsi"/>
            <w:color w:val="auto"/>
          </w:rPr>
          <w:t>https://www.fda.gov/food/consumers/food-loss-and-waste</w:t>
        </w:r>
      </w:hyperlink>
    </w:p>
    <w:p w14:paraId="2AD95BD8" w14:textId="76971C7B" w:rsidR="002D7E6D" w:rsidRPr="00471B39" w:rsidRDefault="002D7E6D" w:rsidP="002D7E6D">
      <w:pPr>
        <w:pStyle w:val="Heading1"/>
        <w:shd w:val="clear" w:color="auto" w:fill="FFFFFF"/>
        <w:spacing w:after="375" w:line="240" w:lineRule="auto"/>
        <w:jc w:val="left"/>
        <w:rPr>
          <w:rStyle w:val="Hyperlink"/>
          <w:rFonts w:asciiTheme="minorHAnsi" w:hAnsiTheme="minorHAnsi" w:cstheme="minorHAnsi"/>
          <w:color w:val="auto"/>
        </w:rPr>
      </w:pPr>
      <w:r w:rsidRPr="00471B39">
        <w:rPr>
          <w:rFonts w:asciiTheme="minorHAnsi" w:hAnsiTheme="minorHAnsi" w:cstheme="minorHAnsi"/>
          <w:b w:val="0"/>
          <w:bCs w:val="0"/>
          <w:color w:val="auto"/>
        </w:rPr>
        <w:t>COVID-19 could deepen food insecurity, malnutrition in Africa</w:t>
      </w:r>
      <w:r w:rsidRPr="00471B39">
        <w:rPr>
          <w:rFonts w:asciiTheme="minorHAnsi" w:hAnsiTheme="minorHAnsi" w:cstheme="minorHAnsi"/>
          <w:color w:val="auto"/>
        </w:rPr>
        <w:t xml:space="preserve"> </w:t>
      </w:r>
      <w:hyperlink r:id="rId13" w:history="1">
        <w:r w:rsidRPr="00471B39">
          <w:rPr>
            <w:rStyle w:val="Hyperlink"/>
            <w:rFonts w:asciiTheme="minorHAnsi" w:hAnsiTheme="minorHAnsi" w:cstheme="minorHAnsi"/>
            <w:color w:val="auto"/>
          </w:rPr>
          <w:t>https://www.afro.who.int/news/covid-19-could-deepen-food-insecurity-malnutrition-africa</w:t>
        </w:r>
      </w:hyperlink>
    </w:p>
    <w:p w14:paraId="04A271BD" w14:textId="0517B081" w:rsidR="00DC7273" w:rsidRPr="00471B39" w:rsidRDefault="003A0588" w:rsidP="008E5E1B">
      <w:pPr>
        <w:pStyle w:val="Heading1"/>
        <w:spacing w:line="240" w:lineRule="auto"/>
        <w:jc w:val="left"/>
        <w:rPr>
          <w:rFonts w:asciiTheme="minorHAnsi" w:hAnsiTheme="minorHAnsi" w:cstheme="minorHAnsi"/>
          <w:b w:val="0"/>
          <w:bCs w:val="0"/>
          <w:color w:val="auto"/>
        </w:rPr>
      </w:pPr>
      <w:hyperlink r:id="rId14" w:history="1">
        <w:r w:rsidR="00DC7273" w:rsidRPr="00471B39">
          <w:rPr>
            <w:rStyle w:val="Hyperlink"/>
            <w:rFonts w:asciiTheme="minorHAnsi" w:hAnsiTheme="minorHAnsi" w:cstheme="minorHAnsi"/>
            <w:b w:val="0"/>
            <w:bCs w:val="0"/>
            <w:color w:val="auto"/>
            <w:u w:val="none"/>
          </w:rPr>
          <w:t>Nutrition and healthy eating</w:t>
        </w:r>
      </w:hyperlink>
      <w:r w:rsidR="00E722DB" w:rsidRPr="00471B39">
        <w:rPr>
          <w:rFonts w:asciiTheme="minorHAnsi" w:hAnsiTheme="minorHAnsi" w:cstheme="minorHAnsi"/>
          <w:b w:val="0"/>
          <w:bCs w:val="0"/>
          <w:color w:val="auto"/>
        </w:rPr>
        <w:t xml:space="preserve"> (October 8, 2019) retrieved from:</w:t>
      </w:r>
      <w:r w:rsidR="00E722DB" w:rsidRPr="00471B39">
        <w:rPr>
          <w:rFonts w:asciiTheme="minorHAnsi" w:hAnsiTheme="minorHAnsi" w:cstheme="minorHAnsi"/>
          <w:color w:val="auto"/>
        </w:rPr>
        <w:t xml:space="preserve"> </w:t>
      </w:r>
      <w:hyperlink r:id="rId15" w:history="1">
        <w:r w:rsidR="00E722DB" w:rsidRPr="00471B39">
          <w:rPr>
            <w:rStyle w:val="Hyperlink"/>
            <w:rFonts w:asciiTheme="minorHAnsi" w:hAnsiTheme="minorHAnsi" w:cstheme="minorHAnsi"/>
            <w:color w:val="auto"/>
          </w:rPr>
          <w:t>https://www.mayoclinic.org/healthy-lifestyle/nutrition-and-healthy-eating/basics/nutrition-basics/hlv-20049477</w:t>
        </w:r>
      </w:hyperlink>
    </w:p>
    <w:p w14:paraId="1E2C8C34" w14:textId="77777777" w:rsidR="00DC7273" w:rsidRPr="00471B39" w:rsidRDefault="00DC7273" w:rsidP="00DC7273">
      <w:pPr>
        <w:rPr>
          <w:rFonts w:cstheme="minorHAnsi"/>
          <w:color w:val="auto"/>
        </w:rPr>
      </w:pPr>
    </w:p>
    <w:p w14:paraId="54429757" w14:textId="3E92A579" w:rsidR="00AD2412" w:rsidRPr="00471B39" w:rsidRDefault="00DC6798" w:rsidP="006A011B">
      <w:pPr>
        <w:pStyle w:val="Heading1"/>
        <w:pBdr>
          <w:bottom w:val="single" w:sz="6" w:space="8" w:color="DACD85"/>
        </w:pBdr>
        <w:shd w:val="clear" w:color="auto" w:fill="FFFFFF"/>
        <w:spacing w:line="240" w:lineRule="auto"/>
        <w:jc w:val="left"/>
        <w:rPr>
          <w:rStyle w:val="Hyperlink"/>
          <w:rFonts w:asciiTheme="minorHAnsi" w:hAnsiTheme="minorHAnsi" w:cstheme="minorHAnsi"/>
          <w:color w:val="auto"/>
        </w:rPr>
      </w:pPr>
      <w:r w:rsidRPr="00471B39">
        <w:rPr>
          <w:rFonts w:asciiTheme="minorHAnsi" w:hAnsiTheme="minorHAnsi" w:cstheme="minorHAnsi"/>
          <w:b w:val="0"/>
          <w:bCs w:val="0"/>
          <w:color w:val="auto"/>
        </w:rPr>
        <w:t xml:space="preserve">Who </w:t>
      </w:r>
      <w:r w:rsidR="006A011B" w:rsidRPr="00471B39">
        <w:rPr>
          <w:rFonts w:asciiTheme="minorHAnsi" w:hAnsiTheme="minorHAnsi" w:cstheme="minorHAnsi"/>
          <w:b w:val="0"/>
          <w:bCs w:val="0"/>
          <w:color w:val="auto"/>
        </w:rPr>
        <w:t>A</w:t>
      </w:r>
      <w:r w:rsidRPr="00471B39">
        <w:rPr>
          <w:rFonts w:asciiTheme="minorHAnsi" w:hAnsiTheme="minorHAnsi" w:cstheme="minorHAnsi"/>
          <w:b w:val="0"/>
          <w:bCs w:val="0"/>
          <w:color w:val="auto"/>
        </w:rPr>
        <w:t>re the World’s Food Insecure? Identifying the Risk Factors of Food Insecurity Around theWorld</w:t>
      </w:r>
      <w:r w:rsidR="009F6386" w:rsidRPr="00471B39">
        <w:rPr>
          <w:rFonts w:asciiTheme="minorHAnsi" w:hAnsiTheme="minorHAnsi" w:cstheme="minorHAnsi"/>
          <w:b w:val="0"/>
          <w:bCs w:val="0"/>
          <w:color w:val="auto"/>
        </w:rPr>
        <w:t xml:space="preserve"> (</w:t>
      </w:r>
      <w:r w:rsidR="009F6386" w:rsidRPr="00471B39">
        <w:rPr>
          <w:rFonts w:asciiTheme="minorHAnsi" w:hAnsiTheme="minorHAnsi" w:cstheme="minorHAnsi"/>
          <w:b w:val="0"/>
          <w:bCs w:val="0"/>
          <w:color w:val="auto"/>
          <w:shd w:val="clear" w:color="auto" w:fill="FFFFFF"/>
        </w:rPr>
        <w:t>June 03, 2019)</w:t>
      </w:r>
      <w:r w:rsidR="008F15BE" w:rsidRPr="00471B39">
        <w:rPr>
          <w:rFonts w:asciiTheme="minorHAnsi" w:hAnsiTheme="minorHAnsi" w:cstheme="minorHAnsi"/>
          <w:b w:val="0"/>
          <w:bCs w:val="0"/>
          <w:color w:val="auto"/>
        </w:rPr>
        <w:t xml:space="preserve"> </w:t>
      </w:r>
      <w:hyperlink r:id="rId16" w:history="1">
        <w:r w:rsidR="008F15BE" w:rsidRPr="00471B39">
          <w:rPr>
            <w:rStyle w:val="Hyperlink"/>
            <w:rFonts w:asciiTheme="minorHAnsi" w:hAnsiTheme="minorHAnsi" w:cstheme="minorHAnsi"/>
            <w:color w:val="auto"/>
          </w:rPr>
          <w:t>https://www.ers.usda.gov/amber-waves/2019/june/who-are-the-world-s-food-insecure-identifying-the-risk-factors-of-food-insecurity-around-the-world/</w:t>
        </w:r>
      </w:hyperlink>
    </w:p>
    <w:p w14:paraId="1AE2FAA9" w14:textId="10B6E7DC" w:rsidR="00486162" w:rsidRPr="00471B39" w:rsidRDefault="00486162" w:rsidP="00486162">
      <w:pPr>
        <w:rPr>
          <w:rFonts w:cstheme="minorHAnsi"/>
          <w:color w:val="auto"/>
        </w:rPr>
      </w:pPr>
    </w:p>
    <w:p w14:paraId="53E99AD1" w14:textId="77777777" w:rsidR="00486162" w:rsidRPr="00471B39" w:rsidRDefault="00486162" w:rsidP="00486162">
      <w:pPr>
        <w:rPr>
          <w:rFonts w:cstheme="minorHAnsi"/>
          <w:color w:val="auto"/>
        </w:rPr>
      </w:pPr>
    </w:p>
    <w:p w14:paraId="7A068339" w14:textId="77777777" w:rsidR="00BD7D7C" w:rsidRPr="00471B39" w:rsidRDefault="00BD7D7C" w:rsidP="00BD7D7C">
      <w:pPr>
        <w:rPr>
          <w:rFonts w:cstheme="minorHAnsi"/>
          <w:color w:val="auto"/>
        </w:rPr>
      </w:pPr>
    </w:p>
    <w:p w14:paraId="6C1596F1" w14:textId="63CCA19C" w:rsidR="00FA3D7E" w:rsidRPr="00471B39" w:rsidRDefault="00FA3D7E">
      <w:pPr>
        <w:pStyle w:val="Bibliography"/>
        <w:rPr>
          <w:rFonts w:cstheme="minorHAnsi"/>
          <w:color w:val="auto"/>
        </w:rPr>
      </w:pPr>
    </w:p>
    <w:sectPr w:rsidR="00FA3D7E" w:rsidRPr="00471B39">
      <w:headerReference w:type="default" r:id="rId17"/>
      <w:headerReference w:type="first" r:id="rId18"/>
      <w:footerReference w:type="first" r:id="rId1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495C" w14:textId="77777777" w:rsidR="003A0588" w:rsidRDefault="003A0588">
      <w:pPr>
        <w:spacing w:line="240" w:lineRule="auto"/>
      </w:pPr>
      <w:r>
        <w:separator/>
      </w:r>
    </w:p>
    <w:p w14:paraId="33A2347A" w14:textId="77777777" w:rsidR="003A0588" w:rsidRDefault="003A0588"/>
  </w:endnote>
  <w:endnote w:type="continuationSeparator" w:id="0">
    <w:p w14:paraId="27B20CA9" w14:textId="77777777" w:rsidR="003A0588" w:rsidRDefault="003A0588">
      <w:pPr>
        <w:spacing w:line="240" w:lineRule="auto"/>
      </w:pPr>
      <w:r>
        <w:continuationSeparator/>
      </w:r>
    </w:p>
    <w:p w14:paraId="749C6DF5" w14:textId="77777777" w:rsidR="003A0588" w:rsidRDefault="003A0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390007"/>
      <w:docPartObj>
        <w:docPartGallery w:val="Page Numbers (Bottom of Page)"/>
        <w:docPartUnique/>
      </w:docPartObj>
    </w:sdtPr>
    <w:sdtEndPr>
      <w:rPr>
        <w:noProof/>
      </w:rPr>
    </w:sdtEndPr>
    <w:sdtContent>
      <w:p w14:paraId="2A0A68AB" w14:textId="75E7799E" w:rsidR="008A2486" w:rsidRDefault="008A24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F278A1" w14:textId="77777777" w:rsidR="008A2486" w:rsidRDefault="008A2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80FE2" w14:textId="77777777" w:rsidR="003A0588" w:rsidRDefault="003A0588">
      <w:pPr>
        <w:spacing w:line="240" w:lineRule="auto"/>
      </w:pPr>
      <w:r>
        <w:separator/>
      </w:r>
    </w:p>
    <w:p w14:paraId="11462699" w14:textId="77777777" w:rsidR="003A0588" w:rsidRDefault="003A0588"/>
  </w:footnote>
  <w:footnote w:type="continuationSeparator" w:id="0">
    <w:p w14:paraId="767B336F" w14:textId="77777777" w:rsidR="003A0588" w:rsidRDefault="003A0588">
      <w:pPr>
        <w:spacing w:line="240" w:lineRule="auto"/>
      </w:pPr>
      <w:r>
        <w:continuationSeparator/>
      </w:r>
    </w:p>
    <w:p w14:paraId="6F712E8B" w14:textId="77777777" w:rsidR="003A0588" w:rsidRDefault="003A0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FA2E" w14:textId="287D107E" w:rsidR="009652FE" w:rsidRDefault="009652FE" w:rsidP="009652FE">
    <w:pPr>
      <w:pStyle w:val="SectionTitle"/>
      <w:jc w:val="left"/>
    </w:pPr>
    <w:r>
      <w:t>Nutrition Across the Globe</w:t>
    </w:r>
  </w:p>
  <w:p w14:paraId="46A4D73B" w14:textId="71C187A1" w:rsidR="009652FE" w:rsidRDefault="009652FE">
    <w:pPr>
      <w:pStyle w:val="Header"/>
    </w:pPr>
  </w:p>
  <w:p w14:paraId="1FFCF680" w14:textId="77777777" w:rsidR="00FA3D7E" w:rsidRDefault="00FA3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D04F" w14:textId="59CE71E8" w:rsidR="009652FE" w:rsidRDefault="009652FE" w:rsidP="009652FE">
    <w:pPr>
      <w:pStyle w:val="SectionTitle"/>
      <w:jc w:val="left"/>
    </w:pPr>
    <w:r>
      <w:t>Nutrition Across the Globe</w:t>
    </w:r>
  </w:p>
  <w:p w14:paraId="387D8BBC" w14:textId="62FB3288" w:rsidR="009652FE" w:rsidRDefault="009652FE">
    <w:pPr>
      <w:pStyle w:val="Header"/>
    </w:pPr>
  </w:p>
  <w:p w14:paraId="51F0A2A8" w14:textId="77777777" w:rsidR="00FA3D7E" w:rsidRDefault="00FA3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7E"/>
    <w:rsid w:val="000027E4"/>
    <w:rsid w:val="00041746"/>
    <w:rsid w:val="00051D22"/>
    <w:rsid w:val="00080F64"/>
    <w:rsid w:val="000813E2"/>
    <w:rsid w:val="000A1D80"/>
    <w:rsid w:val="000C5B4F"/>
    <w:rsid w:val="001069D9"/>
    <w:rsid w:val="001106F9"/>
    <w:rsid w:val="00111484"/>
    <w:rsid w:val="00122817"/>
    <w:rsid w:val="001257AD"/>
    <w:rsid w:val="00140C7B"/>
    <w:rsid w:val="001477BF"/>
    <w:rsid w:val="001502D2"/>
    <w:rsid w:val="00150A22"/>
    <w:rsid w:val="00156034"/>
    <w:rsid w:val="00182CDF"/>
    <w:rsid w:val="001A66D3"/>
    <w:rsid w:val="001B7EC9"/>
    <w:rsid w:val="00202B08"/>
    <w:rsid w:val="00232F7B"/>
    <w:rsid w:val="00250115"/>
    <w:rsid w:val="00252B85"/>
    <w:rsid w:val="00262D7B"/>
    <w:rsid w:val="00264B41"/>
    <w:rsid w:val="0027788A"/>
    <w:rsid w:val="00297685"/>
    <w:rsid w:val="002C5355"/>
    <w:rsid w:val="002D7E6D"/>
    <w:rsid w:val="002E0D1E"/>
    <w:rsid w:val="0030412F"/>
    <w:rsid w:val="00305094"/>
    <w:rsid w:val="003065CC"/>
    <w:rsid w:val="003152E1"/>
    <w:rsid w:val="003175D9"/>
    <w:rsid w:val="00325DB3"/>
    <w:rsid w:val="00327E12"/>
    <w:rsid w:val="00336AC8"/>
    <w:rsid w:val="00344FFC"/>
    <w:rsid w:val="00366830"/>
    <w:rsid w:val="00380862"/>
    <w:rsid w:val="00384430"/>
    <w:rsid w:val="00386F8A"/>
    <w:rsid w:val="003946B6"/>
    <w:rsid w:val="003A0588"/>
    <w:rsid w:val="003A18A3"/>
    <w:rsid w:val="003C77C2"/>
    <w:rsid w:val="003D0D11"/>
    <w:rsid w:val="003D121D"/>
    <w:rsid w:val="003E3D5A"/>
    <w:rsid w:val="003E63C7"/>
    <w:rsid w:val="0040176E"/>
    <w:rsid w:val="004152F0"/>
    <w:rsid w:val="00425FD2"/>
    <w:rsid w:val="004274C0"/>
    <w:rsid w:val="00431B6D"/>
    <w:rsid w:val="00460277"/>
    <w:rsid w:val="00471B39"/>
    <w:rsid w:val="00473524"/>
    <w:rsid w:val="00477788"/>
    <w:rsid w:val="00486162"/>
    <w:rsid w:val="004A2ADE"/>
    <w:rsid w:val="004B5636"/>
    <w:rsid w:val="004C3C99"/>
    <w:rsid w:val="004D0B67"/>
    <w:rsid w:val="004D68D2"/>
    <w:rsid w:val="004E5005"/>
    <w:rsid w:val="00532012"/>
    <w:rsid w:val="00570784"/>
    <w:rsid w:val="00573FC5"/>
    <w:rsid w:val="00584A61"/>
    <w:rsid w:val="00594A34"/>
    <w:rsid w:val="005A2911"/>
    <w:rsid w:val="005A701A"/>
    <w:rsid w:val="005E64DE"/>
    <w:rsid w:val="005F41F2"/>
    <w:rsid w:val="00614067"/>
    <w:rsid w:val="00625BF2"/>
    <w:rsid w:val="00626C1A"/>
    <w:rsid w:val="00627427"/>
    <w:rsid w:val="00650CA2"/>
    <w:rsid w:val="00654CD8"/>
    <w:rsid w:val="00654D5B"/>
    <w:rsid w:val="00661218"/>
    <w:rsid w:val="00667A93"/>
    <w:rsid w:val="00686340"/>
    <w:rsid w:val="00687071"/>
    <w:rsid w:val="00691589"/>
    <w:rsid w:val="00693948"/>
    <w:rsid w:val="0069742E"/>
    <w:rsid w:val="006A011B"/>
    <w:rsid w:val="006A4447"/>
    <w:rsid w:val="006A47F7"/>
    <w:rsid w:val="006B2FD7"/>
    <w:rsid w:val="006C38CC"/>
    <w:rsid w:val="006D580A"/>
    <w:rsid w:val="00705423"/>
    <w:rsid w:val="00720537"/>
    <w:rsid w:val="00722D6E"/>
    <w:rsid w:val="007500CC"/>
    <w:rsid w:val="00755975"/>
    <w:rsid w:val="00770AB3"/>
    <w:rsid w:val="007827B4"/>
    <w:rsid w:val="00784871"/>
    <w:rsid w:val="00791D24"/>
    <w:rsid w:val="00791DAF"/>
    <w:rsid w:val="007C6235"/>
    <w:rsid w:val="007C6F02"/>
    <w:rsid w:val="007F0D6E"/>
    <w:rsid w:val="007F342D"/>
    <w:rsid w:val="007F4858"/>
    <w:rsid w:val="007F77E1"/>
    <w:rsid w:val="00802D53"/>
    <w:rsid w:val="00805B10"/>
    <w:rsid w:val="008155B7"/>
    <w:rsid w:val="008378B3"/>
    <w:rsid w:val="00842CC9"/>
    <w:rsid w:val="00845EE5"/>
    <w:rsid w:val="00847831"/>
    <w:rsid w:val="00875C02"/>
    <w:rsid w:val="00891FD8"/>
    <w:rsid w:val="008A2486"/>
    <w:rsid w:val="008C02F7"/>
    <w:rsid w:val="008E5E1B"/>
    <w:rsid w:val="008F15BE"/>
    <w:rsid w:val="00902AB6"/>
    <w:rsid w:val="0094764F"/>
    <w:rsid w:val="009652FE"/>
    <w:rsid w:val="009816C1"/>
    <w:rsid w:val="00982C39"/>
    <w:rsid w:val="00990CAD"/>
    <w:rsid w:val="00992065"/>
    <w:rsid w:val="009A2336"/>
    <w:rsid w:val="009A7FC7"/>
    <w:rsid w:val="009B32EB"/>
    <w:rsid w:val="009D2E53"/>
    <w:rsid w:val="009E32F5"/>
    <w:rsid w:val="009E3E85"/>
    <w:rsid w:val="009E6636"/>
    <w:rsid w:val="009F1244"/>
    <w:rsid w:val="009F6386"/>
    <w:rsid w:val="00A0174D"/>
    <w:rsid w:val="00A0798A"/>
    <w:rsid w:val="00A161A6"/>
    <w:rsid w:val="00A2237E"/>
    <w:rsid w:val="00A22D13"/>
    <w:rsid w:val="00A343A6"/>
    <w:rsid w:val="00A36611"/>
    <w:rsid w:val="00A51E51"/>
    <w:rsid w:val="00A52915"/>
    <w:rsid w:val="00A64B8E"/>
    <w:rsid w:val="00A853E6"/>
    <w:rsid w:val="00A87B7A"/>
    <w:rsid w:val="00AB26D7"/>
    <w:rsid w:val="00AC3A3A"/>
    <w:rsid w:val="00AC789A"/>
    <w:rsid w:val="00AD0031"/>
    <w:rsid w:val="00AD2412"/>
    <w:rsid w:val="00AD3D3C"/>
    <w:rsid w:val="00AE2E0F"/>
    <w:rsid w:val="00AF762B"/>
    <w:rsid w:val="00B03563"/>
    <w:rsid w:val="00B1246F"/>
    <w:rsid w:val="00B248BE"/>
    <w:rsid w:val="00B259C8"/>
    <w:rsid w:val="00B40339"/>
    <w:rsid w:val="00B452E6"/>
    <w:rsid w:val="00B64117"/>
    <w:rsid w:val="00B77A30"/>
    <w:rsid w:val="00B83A9B"/>
    <w:rsid w:val="00B842A7"/>
    <w:rsid w:val="00B94AA9"/>
    <w:rsid w:val="00B94C84"/>
    <w:rsid w:val="00BB550B"/>
    <w:rsid w:val="00BC6C20"/>
    <w:rsid w:val="00BD0D49"/>
    <w:rsid w:val="00BD7D7C"/>
    <w:rsid w:val="00BE27F4"/>
    <w:rsid w:val="00BE4B7B"/>
    <w:rsid w:val="00C00433"/>
    <w:rsid w:val="00C03221"/>
    <w:rsid w:val="00C06CDE"/>
    <w:rsid w:val="00C32242"/>
    <w:rsid w:val="00C357D3"/>
    <w:rsid w:val="00C41145"/>
    <w:rsid w:val="00C43F7E"/>
    <w:rsid w:val="00C52A96"/>
    <w:rsid w:val="00C559C7"/>
    <w:rsid w:val="00C71E23"/>
    <w:rsid w:val="00C8182A"/>
    <w:rsid w:val="00C91F83"/>
    <w:rsid w:val="00C9422B"/>
    <w:rsid w:val="00CA09C0"/>
    <w:rsid w:val="00CC6FE7"/>
    <w:rsid w:val="00CD13FF"/>
    <w:rsid w:val="00CD7CD5"/>
    <w:rsid w:val="00CE0EA7"/>
    <w:rsid w:val="00CE2FEC"/>
    <w:rsid w:val="00CE4E8E"/>
    <w:rsid w:val="00D055AC"/>
    <w:rsid w:val="00D06662"/>
    <w:rsid w:val="00D07F6C"/>
    <w:rsid w:val="00D265F2"/>
    <w:rsid w:val="00D46B1C"/>
    <w:rsid w:val="00D91265"/>
    <w:rsid w:val="00DB3A4C"/>
    <w:rsid w:val="00DC6798"/>
    <w:rsid w:val="00DC7273"/>
    <w:rsid w:val="00DD54BD"/>
    <w:rsid w:val="00DF5CD6"/>
    <w:rsid w:val="00E35DF1"/>
    <w:rsid w:val="00E412DC"/>
    <w:rsid w:val="00E604AF"/>
    <w:rsid w:val="00E6654B"/>
    <w:rsid w:val="00E673AC"/>
    <w:rsid w:val="00E722DB"/>
    <w:rsid w:val="00E759B9"/>
    <w:rsid w:val="00EA3131"/>
    <w:rsid w:val="00EB4A9E"/>
    <w:rsid w:val="00ED21E1"/>
    <w:rsid w:val="00ED60A1"/>
    <w:rsid w:val="00EF59B4"/>
    <w:rsid w:val="00F01367"/>
    <w:rsid w:val="00F14E6F"/>
    <w:rsid w:val="00F22C56"/>
    <w:rsid w:val="00F24CC2"/>
    <w:rsid w:val="00F40589"/>
    <w:rsid w:val="00F56057"/>
    <w:rsid w:val="00F65D26"/>
    <w:rsid w:val="00F865C5"/>
    <w:rsid w:val="00FA3196"/>
    <w:rsid w:val="00FA3D7E"/>
    <w:rsid w:val="00FB3D42"/>
    <w:rsid w:val="00FC6226"/>
    <w:rsid w:val="00FD6C8A"/>
    <w:rsid w:val="00FF07D5"/>
    <w:rsid w:val="00FF2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25812"/>
  <w15:chartTrackingRefBased/>
  <w15:docId w15:val="{78883924-7DDE-4E5E-B154-244C07B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Hyperlink">
    <w:name w:val="Hyperlink"/>
    <w:basedOn w:val="DefaultParagraphFont"/>
    <w:uiPriority w:val="99"/>
    <w:unhideWhenUsed/>
    <w:rsid w:val="00BD7D7C"/>
    <w:rPr>
      <w:color w:val="0000FF"/>
      <w:u w:val="single"/>
    </w:rPr>
  </w:style>
  <w:style w:type="character" w:styleId="UnresolvedMention">
    <w:name w:val="Unresolved Mention"/>
    <w:basedOn w:val="DefaultParagraphFont"/>
    <w:uiPriority w:val="99"/>
    <w:semiHidden/>
    <w:unhideWhenUsed/>
    <w:rsid w:val="00B03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878066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6276868">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72056846">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81636010">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70069280">
      <w:bodyDiv w:val="1"/>
      <w:marLeft w:val="0"/>
      <w:marRight w:val="0"/>
      <w:marTop w:val="0"/>
      <w:marBottom w:val="0"/>
      <w:divBdr>
        <w:top w:val="none" w:sz="0" w:space="0" w:color="auto"/>
        <w:left w:val="none" w:sz="0" w:space="0" w:color="auto"/>
        <w:bottom w:val="none" w:sz="0" w:space="0" w:color="auto"/>
        <w:right w:val="none" w:sz="0" w:space="0" w:color="auto"/>
      </w:divBdr>
    </w:div>
    <w:div w:id="1608927823">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97478825">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vardpolitics.com/culture/food-gap/" TargetMode="External"/><Relationship Id="rId13" Type="http://schemas.openxmlformats.org/officeDocument/2006/relationships/hyperlink" Target="https://www.afro.who.int/news/covid-19-could-deepen-food-insecurity-malnutrition-afric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ypf.org/blog/food-for-thought-how-food-insecurity-affects-a-childs-education/" TargetMode="External"/><Relationship Id="rId12" Type="http://schemas.openxmlformats.org/officeDocument/2006/relationships/hyperlink" Target="https://www.fda.gov/food/consumers/food-loss-and-wast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rs.usda.gov/amber-waves/2019/june/who-are-the-world-s-food-insecure-identifying-the-risk-factors-of-food-insecurity-around-the-worl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b.org/india-sanitation-malnutrition/" TargetMode="External"/><Relationship Id="rId5" Type="http://schemas.openxmlformats.org/officeDocument/2006/relationships/footnotes" Target="footnotes.xml"/><Relationship Id="rId15" Type="http://schemas.openxmlformats.org/officeDocument/2006/relationships/hyperlink" Target="https://www.mayoclinic.org/healthy-lifestyle/nutrition-and-healthy-eating/basics/nutrition-basics/hlv-20049477" TargetMode="External"/><Relationship Id="rId10" Type="http://schemas.openxmlformats.org/officeDocument/2006/relationships/hyperlink" Target="https://doi.org/10.3402/gha.v8.2753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snews.com/news/healthiest-communities/articles/2019-05-01/food-insecurity-in-america-tied-to-food-prices-poverty" TargetMode="External"/><Relationship Id="rId14" Type="http://schemas.openxmlformats.org/officeDocument/2006/relationships/hyperlink" Target="https://www.mayoclinic.org/healthy-lifestyle/nutrition-and-healthy-eating/basics/nutrition-basics/hlv-20049477"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10</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Dionne Neal</dc:creator>
  <cp:keywords/>
  <dc:description/>
  <cp:lastModifiedBy>Cheri Dionne Neal</cp:lastModifiedBy>
  <cp:revision>216</cp:revision>
  <dcterms:created xsi:type="dcterms:W3CDTF">2020-06-17T13:30:00Z</dcterms:created>
  <dcterms:modified xsi:type="dcterms:W3CDTF">2020-06-19T13:20:00Z</dcterms:modified>
</cp:coreProperties>
</file>