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color w:val="0e101a"/>
        </w:rPr>
      </w:pPr>
      <w:r w:rsidDel="00000000" w:rsidR="00000000" w:rsidRPr="00000000">
        <w:rPr>
          <w:color w:val="0e101a"/>
          <w:rtl w:val="0"/>
        </w:rPr>
        <w:t xml:space="preserve">  </w:t>
      </w:r>
    </w:p>
    <w:p w:rsidR="00000000" w:rsidDel="00000000" w:rsidP="00000000" w:rsidRDefault="00000000" w:rsidRPr="00000000" w14:paraId="00000002">
      <w:pPr>
        <w:spacing w:line="480" w:lineRule="auto"/>
        <w:rPr>
          <w:color w:val="0e101a"/>
        </w:rPr>
      </w:pPr>
      <w:r w:rsidDel="00000000" w:rsidR="00000000" w:rsidRPr="00000000">
        <w:rPr>
          <w:rtl w:val="0"/>
        </w:rPr>
      </w:r>
    </w:p>
    <w:p w:rsidR="00000000" w:rsidDel="00000000" w:rsidP="00000000" w:rsidRDefault="00000000" w:rsidRPr="00000000" w14:paraId="00000003">
      <w:pPr>
        <w:spacing w:line="480" w:lineRule="auto"/>
        <w:rPr>
          <w:color w:val="0e101a"/>
        </w:rPr>
      </w:pPr>
      <w:r w:rsidDel="00000000" w:rsidR="00000000" w:rsidRPr="00000000">
        <w:rPr>
          <w:rtl w:val="0"/>
        </w:rPr>
      </w:r>
    </w:p>
    <w:p w:rsidR="00000000" w:rsidDel="00000000" w:rsidP="00000000" w:rsidRDefault="00000000" w:rsidRPr="00000000" w14:paraId="00000004">
      <w:pPr>
        <w:spacing w:line="480" w:lineRule="auto"/>
        <w:rPr>
          <w:color w:val="0e101a"/>
        </w:rPr>
      </w:pPr>
      <w:r w:rsidDel="00000000" w:rsidR="00000000" w:rsidRPr="00000000">
        <w:rPr>
          <w:rtl w:val="0"/>
        </w:rPr>
      </w:r>
    </w:p>
    <w:p w:rsidR="00000000" w:rsidDel="00000000" w:rsidP="00000000" w:rsidRDefault="00000000" w:rsidRPr="00000000" w14:paraId="00000005">
      <w:pPr>
        <w:spacing w:line="480" w:lineRule="auto"/>
        <w:rPr>
          <w:color w:val="0e101a"/>
        </w:rPr>
      </w:pPr>
      <w:r w:rsidDel="00000000" w:rsidR="00000000" w:rsidRPr="00000000">
        <w:rPr>
          <w:rtl w:val="0"/>
        </w:rPr>
      </w:r>
    </w:p>
    <w:p w:rsidR="00000000" w:rsidDel="00000000" w:rsidP="00000000" w:rsidRDefault="00000000" w:rsidRPr="00000000" w14:paraId="00000006">
      <w:pPr>
        <w:spacing w:line="480" w:lineRule="auto"/>
        <w:rPr>
          <w:color w:val="0e101a"/>
        </w:rPr>
      </w:pPr>
      <w:r w:rsidDel="00000000" w:rsidR="00000000" w:rsidRPr="00000000">
        <w:rPr>
          <w:rtl w:val="0"/>
        </w:rPr>
      </w:r>
    </w:p>
    <w:p w:rsidR="00000000" w:rsidDel="00000000" w:rsidP="00000000" w:rsidRDefault="00000000" w:rsidRPr="00000000" w14:paraId="00000007">
      <w:pPr>
        <w:spacing w:line="480" w:lineRule="auto"/>
        <w:rPr>
          <w:color w:val="0e101a"/>
        </w:rPr>
      </w:pPr>
      <w:r w:rsidDel="00000000" w:rsidR="00000000" w:rsidRPr="00000000">
        <w:rPr>
          <w:color w:val="0e101a"/>
          <w:rtl w:val="0"/>
        </w:rPr>
        <w:t xml:space="preserve">                                                      </w:t>
      </w:r>
    </w:p>
    <w:p w:rsidR="00000000" w:rsidDel="00000000" w:rsidP="00000000" w:rsidRDefault="00000000" w:rsidRPr="00000000" w14:paraId="00000008">
      <w:pPr>
        <w:spacing w:line="480" w:lineRule="auto"/>
        <w:rPr>
          <w:color w:val="0e101a"/>
        </w:rPr>
      </w:pPr>
      <w:r w:rsidDel="00000000" w:rsidR="00000000" w:rsidRPr="00000000">
        <w:rPr>
          <w:rtl w:val="0"/>
        </w:rPr>
      </w:r>
    </w:p>
    <w:p w:rsidR="00000000" w:rsidDel="00000000" w:rsidP="00000000" w:rsidRDefault="00000000" w:rsidRPr="00000000" w14:paraId="00000009">
      <w:pPr>
        <w:spacing w:line="480" w:lineRule="auto"/>
        <w:rPr>
          <w:color w:val="0e101a"/>
        </w:rPr>
      </w:pPr>
      <w:r w:rsidDel="00000000" w:rsidR="00000000" w:rsidRPr="00000000">
        <w:rPr>
          <w:rtl w:val="0"/>
        </w:rPr>
      </w:r>
    </w:p>
    <w:p w:rsidR="00000000" w:rsidDel="00000000" w:rsidP="00000000" w:rsidRDefault="00000000" w:rsidRPr="00000000" w14:paraId="0000000A">
      <w:pPr>
        <w:spacing w:line="480" w:lineRule="auto"/>
        <w:rPr>
          <w:color w:val="0e101a"/>
        </w:rPr>
      </w:pPr>
      <w:r w:rsidDel="00000000" w:rsidR="00000000" w:rsidRPr="00000000">
        <w:rPr>
          <w:rtl w:val="0"/>
        </w:rPr>
      </w:r>
    </w:p>
    <w:p w:rsidR="00000000" w:rsidDel="00000000" w:rsidP="00000000" w:rsidRDefault="00000000" w:rsidRPr="00000000" w14:paraId="0000000B">
      <w:pPr>
        <w:spacing w:line="480" w:lineRule="auto"/>
        <w:rPr>
          <w:color w:val="0e101a"/>
        </w:rPr>
      </w:pPr>
      <w:r w:rsidDel="00000000" w:rsidR="00000000" w:rsidRPr="00000000">
        <w:rPr>
          <w:rtl w:val="0"/>
        </w:rPr>
      </w:r>
    </w:p>
    <w:p w:rsidR="00000000" w:rsidDel="00000000" w:rsidP="00000000" w:rsidRDefault="00000000" w:rsidRPr="00000000" w14:paraId="0000000C">
      <w:pPr>
        <w:spacing w:line="480" w:lineRule="auto"/>
        <w:rPr>
          <w:color w:val="0e101a"/>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color w:val="0e101a"/>
          <w:rtl w:val="0"/>
        </w:rPr>
        <w:t xml:space="preserve">                                                            </w:t>
      </w:r>
      <w:r w:rsidDel="00000000" w:rsidR="00000000" w:rsidRPr="00000000">
        <w:rPr>
          <w:rFonts w:ascii="Times New Roman" w:cs="Times New Roman" w:eastAsia="Times New Roman" w:hAnsi="Times New Roman"/>
          <w:sz w:val="24"/>
          <w:szCs w:val="24"/>
          <w:rtl w:val="0"/>
        </w:rPr>
        <w:t xml:space="preserve">Learning Activity # 6</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Marlhy Ellis</w:t>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Beal College</w:t>
      </w:r>
    </w:p>
    <w:p w:rsidR="00000000" w:rsidDel="00000000" w:rsidP="00000000" w:rsidRDefault="00000000" w:rsidRPr="00000000" w14:paraId="00000010">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sz w:val="21"/>
          <w:szCs w:val="21"/>
          <w:highlight w:val="white"/>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1"/>
          <w:szCs w:val="21"/>
          <w:highlight w:val="white"/>
        </w:rPr>
      </w:pP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sz w:val="21"/>
          <w:szCs w:val="21"/>
          <w:highlight w:val="white"/>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1"/>
          <w:szCs w:val="21"/>
          <w:highlight w:val="white"/>
          <w:rtl w:val="0"/>
        </w:rPr>
        <w:t xml:space="preserve">I</w:t>
      </w:r>
      <w:r w:rsidDel="00000000" w:rsidR="00000000" w:rsidRPr="00000000">
        <w:rPr>
          <w:rFonts w:ascii="Times New Roman" w:cs="Times New Roman" w:eastAsia="Times New Roman" w:hAnsi="Times New Roman"/>
          <w:sz w:val="24"/>
          <w:szCs w:val="24"/>
          <w:highlight w:val="white"/>
          <w:rtl w:val="0"/>
        </w:rPr>
        <w:t xml:space="preserve">dentity is a way of thinking about oneself that emerges during adolescence. Identity involves a sense of self-unity, accompanied by a feeling that the self has continuity over time. A firmly established identity also provides a sense of uniqueness as a person. According to Erikson's psychosocial model of development, identity must be perceived by the individual but also recognized and confirmed by others. Thus, the process of establishing an identity involves "Integrating into a coherent whole one's past experiences, ongoing personal changes, and society's demands and expectations for one's future" (Sprinthall &amp; Collins, 1984).</w:t>
      </w:r>
    </w:p>
    <w:p w:rsidR="00000000" w:rsidDel="00000000" w:rsidP="00000000" w:rsidRDefault="00000000" w:rsidRPr="00000000" w14:paraId="00000020">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Cognition is a term referring to the mental processes involved in gaining knowledge and comprehension. These cognitive processes include thinking, knowing, remembering, judging, and problem-solving. These are higher-level functions of the brain and encompass language, imagination, perception, and planning. It is a close link between adolescent identity development and cognitive processes.</w:t>
      </w:r>
    </w:p>
    <w:p w:rsidR="00000000" w:rsidDel="00000000" w:rsidP="00000000" w:rsidRDefault="00000000" w:rsidRPr="00000000" w14:paraId="00000022">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6">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Both guys, Louis and Darryl have identity moratorium. These individuals have not yet made definite commitments. They are in the process of exploring—gathering information and trying out activities, with the desire to find values and goals to guide their lives.</w:t>
      </w:r>
    </w:p>
    <w:p w:rsidR="00000000" w:rsidDel="00000000" w:rsidP="00000000" w:rsidRDefault="00000000" w:rsidRPr="00000000" w14:paraId="0000002E">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During an identity moratorium, individuals typically explore many different options. This includes examples such as visiting different types of churches. Perhaps they were raised Catholic but decide to visit a Protestant church. They may do so without feeling particularly committed to any one approach. In other words, a person in a moratorium is undergoing an active "identity crisis."</w:t>
      </w:r>
    </w:p>
    <w:p w:rsidR="00000000" w:rsidDel="00000000" w:rsidP="00000000" w:rsidRDefault="00000000" w:rsidRPr="00000000" w14:paraId="0000002F">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While this period may feel confusing and difficult to endure, many psychologists believe that an individual must go through a moratorium before he or she can form a true sense of identity (a state called identity achievement).</w:t>
      </w:r>
    </w:p>
    <w:p w:rsidR="00000000" w:rsidDel="00000000" w:rsidP="00000000" w:rsidRDefault="00000000" w:rsidRPr="00000000" w14:paraId="00000030">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factors that have influenced my identity development were religious beliefs and close family relationships. I grew up in a very close family and working for the community, and now I am a person who thinks about how to help the community, and I know that what people need are opportunities.</w:t>
      </w:r>
    </w:p>
    <w:p w:rsidR="00000000" w:rsidDel="00000000" w:rsidP="00000000" w:rsidRDefault="00000000" w:rsidRPr="00000000" w14:paraId="00000032">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3">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4">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7">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8">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9">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A">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B">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C">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D">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E">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F">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0">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1">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                                                                REFERENCE</w:t>
      </w:r>
    </w:p>
    <w:p w:rsidR="00000000" w:rsidDel="00000000" w:rsidP="00000000" w:rsidRDefault="00000000" w:rsidRPr="00000000" w14:paraId="00000042">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3">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4">
      <w:pPr>
        <w:spacing w:line="480" w:lineRule="auto"/>
        <w:rPr>
          <w:rFonts w:ascii="Times New Roman" w:cs="Times New Roman" w:eastAsia="Times New Roman" w:hAnsi="Times New Roman"/>
          <w:color w:val="565656"/>
          <w:sz w:val="24"/>
          <w:szCs w:val="24"/>
        </w:rPr>
      </w:pPr>
      <w:r w:rsidDel="00000000" w:rsidR="00000000" w:rsidRPr="00000000">
        <w:rPr>
          <w:rFonts w:ascii="Times New Roman" w:cs="Times New Roman" w:eastAsia="Times New Roman" w:hAnsi="Times New Roman"/>
          <w:color w:val="565656"/>
          <w:sz w:val="24"/>
          <w:szCs w:val="24"/>
          <w:rtl w:val="0"/>
        </w:rPr>
        <w:t xml:space="preserve">Berk, L.E. (2018). Development Through the Lifespan. ( 7th ed.). Pearson Education. Kindle Edition.</w:t>
      </w:r>
    </w:p>
    <w:p w:rsidR="00000000" w:rsidDel="00000000" w:rsidP="00000000" w:rsidRDefault="00000000" w:rsidRPr="00000000" w14:paraId="00000045">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565656"/>
          <w:sz w:val="24"/>
          <w:szCs w:val="24"/>
          <w:rtl w:val="0"/>
        </w:rPr>
        <w:t xml:space="preserve">Joel Forman, MD (September 19, 2019) </w:t>
      </w:r>
      <w:hyperlink r:id="rId6">
        <w:r w:rsidDel="00000000" w:rsidR="00000000" w:rsidRPr="00000000">
          <w:rPr>
            <w:rFonts w:ascii="Times New Roman" w:cs="Times New Roman" w:eastAsia="Times New Roman" w:hAnsi="Times New Roman"/>
            <w:color w:val="1155cc"/>
            <w:sz w:val="24"/>
            <w:szCs w:val="24"/>
            <w:u w:val="single"/>
            <w:rtl w:val="0"/>
          </w:rPr>
          <w:t xml:space="preserve">https://www.verywellfamily.com/identity-moratorium</w:t>
        </w:r>
      </w:hyperlink>
      <w:r w:rsidDel="00000000" w:rsidR="00000000" w:rsidRPr="00000000">
        <w:rPr>
          <w:rtl w:val="0"/>
        </w:rPr>
      </w:r>
    </w:p>
    <w:p w:rsidR="00000000" w:rsidDel="00000000" w:rsidP="00000000" w:rsidRDefault="00000000" w:rsidRPr="00000000" w14:paraId="00000046">
      <w:pPr>
        <w:spacing w:line="480" w:lineRule="auto"/>
        <w:rPr>
          <w:rFonts w:ascii="Times New Roman" w:cs="Times New Roman" w:eastAsia="Times New Roman" w:hAnsi="Times New Roman"/>
          <w:color w:val="0e101a"/>
          <w:sz w:val="24"/>
          <w:szCs w:val="24"/>
        </w:rPr>
      </w:pPr>
      <w:r w:rsidDel="00000000" w:rsidR="00000000" w:rsidRPr="00000000">
        <w:rPr>
          <w:rtl w:val="0"/>
        </w:rPr>
      </w:r>
    </w:p>
    <w:sectPr>
      <w:headerReference r:id="rId7" w:type="default"/>
      <w:footerReference r:id="rId8"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jc w:val="left"/>
      <w:rPr/>
    </w:pPr>
    <w:r w:rsidDel="00000000" w:rsidR="00000000" w:rsidRPr="00000000">
      <w:rPr>
        <w:rFonts w:ascii="Times New Roman" w:cs="Times New Roman" w:eastAsia="Times New Roman" w:hAnsi="Times New Roman"/>
        <w:sz w:val="24"/>
        <w:szCs w:val="24"/>
        <w:rtl w:val="0"/>
      </w:rPr>
      <w:t xml:space="preserve">Lifespan Development Learning Activity # 6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rywellfamily.com/identity-moratorium-3288334#:~:text=During%20an%20identity%20moratorium%2C%20individuals,to%20visit%20a%20Protestant%20church.&amp;text=In%20other%20words%2C%20a%20person,an%20active%20%22identity%20crisis.%22"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