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DF87F" w14:textId="77777777" w:rsidR="008E6683" w:rsidRPr="003E170C" w:rsidRDefault="008E6683" w:rsidP="008E6683">
      <w:pPr>
        <w:jc w:val="center"/>
        <w:rPr>
          <w:rFonts w:cstheme="minorHAnsi"/>
          <w:b/>
        </w:rPr>
      </w:pPr>
    </w:p>
    <w:p w14:paraId="0342CA1A" w14:textId="77777777" w:rsidR="008E6683" w:rsidRPr="003E170C" w:rsidRDefault="008E6683" w:rsidP="008E6683">
      <w:pPr>
        <w:jc w:val="center"/>
        <w:rPr>
          <w:rFonts w:cstheme="minorHAnsi"/>
          <w:b/>
        </w:rPr>
      </w:pPr>
    </w:p>
    <w:p w14:paraId="344FF022" w14:textId="77777777" w:rsidR="008E6683" w:rsidRPr="003E170C" w:rsidRDefault="008E6683" w:rsidP="008E6683">
      <w:pPr>
        <w:jc w:val="center"/>
        <w:rPr>
          <w:rFonts w:cstheme="minorHAnsi"/>
          <w:b/>
        </w:rPr>
      </w:pPr>
    </w:p>
    <w:p w14:paraId="79BC1407" w14:textId="77777777" w:rsidR="008E6683" w:rsidRPr="003E170C" w:rsidRDefault="008E6683" w:rsidP="008E6683">
      <w:pPr>
        <w:jc w:val="center"/>
        <w:rPr>
          <w:rFonts w:cstheme="minorHAnsi"/>
          <w:b/>
        </w:rPr>
      </w:pPr>
    </w:p>
    <w:p w14:paraId="3F5952EB" w14:textId="6E73D4E4" w:rsidR="008E6683" w:rsidRPr="003E170C" w:rsidRDefault="008E6683" w:rsidP="008E6683">
      <w:pPr>
        <w:jc w:val="center"/>
        <w:rPr>
          <w:rFonts w:cstheme="minorHAnsi"/>
          <w:b/>
        </w:rPr>
      </w:pPr>
      <w:r w:rsidRPr="003E170C">
        <w:rPr>
          <w:rFonts w:cstheme="minorHAnsi"/>
          <w:b/>
        </w:rPr>
        <w:t>Learning Activity #</w:t>
      </w:r>
      <w:r w:rsidR="00882C9C">
        <w:rPr>
          <w:rFonts w:cstheme="minorHAnsi"/>
          <w:b/>
        </w:rPr>
        <w:t>6</w:t>
      </w:r>
    </w:p>
    <w:p w14:paraId="60CEDD4E" w14:textId="77777777" w:rsidR="008E6683" w:rsidRPr="003E170C" w:rsidRDefault="008E6683" w:rsidP="008E6683">
      <w:pPr>
        <w:jc w:val="center"/>
        <w:rPr>
          <w:rFonts w:cstheme="minorHAnsi"/>
        </w:rPr>
      </w:pPr>
    </w:p>
    <w:p w14:paraId="7B0CF4AA" w14:textId="77777777" w:rsidR="008E6683" w:rsidRPr="003E170C" w:rsidRDefault="008E6683" w:rsidP="008E6683">
      <w:pPr>
        <w:jc w:val="center"/>
        <w:rPr>
          <w:rFonts w:cstheme="minorHAnsi"/>
        </w:rPr>
      </w:pPr>
      <w:r w:rsidRPr="003E170C">
        <w:rPr>
          <w:rFonts w:cstheme="minorHAnsi"/>
        </w:rPr>
        <w:t>Jacqueline Ann Moors</w:t>
      </w:r>
    </w:p>
    <w:p w14:paraId="3B131D36" w14:textId="77777777" w:rsidR="008E6683" w:rsidRPr="003E170C" w:rsidRDefault="008E6683" w:rsidP="008E6683">
      <w:pPr>
        <w:jc w:val="center"/>
        <w:rPr>
          <w:rFonts w:cstheme="minorHAnsi"/>
        </w:rPr>
      </w:pPr>
      <w:r w:rsidRPr="003E170C">
        <w:rPr>
          <w:rFonts w:cstheme="minorHAnsi"/>
        </w:rPr>
        <w:t>PY-202: Life Span Development</w:t>
      </w:r>
    </w:p>
    <w:p w14:paraId="67547968" w14:textId="77777777" w:rsidR="008E6683" w:rsidRPr="003E170C" w:rsidRDefault="008E6683" w:rsidP="008E6683">
      <w:pPr>
        <w:jc w:val="center"/>
        <w:rPr>
          <w:rFonts w:cstheme="minorHAnsi"/>
        </w:rPr>
      </w:pPr>
      <w:r w:rsidRPr="003E170C">
        <w:rPr>
          <w:rFonts w:cstheme="minorHAnsi"/>
        </w:rPr>
        <w:t xml:space="preserve">Professor Jordan </w:t>
      </w:r>
      <w:proofErr w:type="spellStart"/>
      <w:r w:rsidRPr="003E170C">
        <w:rPr>
          <w:rFonts w:cstheme="minorHAnsi"/>
        </w:rPr>
        <w:t>Killpack</w:t>
      </w:r>
      <w:proofErr w:type="spellEnd"/>
    </w:p>
    <w:p w14:paraId="2EC26DFD" w14:textId="77777777" w:rsidR="008E6683" w:rsidRPr="003E170C" w:rsidRDefault="008E6683" w:rsidP="008E6683">
      <w:pPr>
        <w:jc w:val="center"/>
        <w:rPr>
          <w:rFonts w:cstheme="minorHAnsi"/>
        </w:rPr>
      </w:pPr>
      <w:r w:rsidRPr="003E170C">
        <w:rPr>
          <w:rFonts w:cstheme="minorHAnsi"/>
        </w:rPr>
        <w:t>Beal College</w:t>
      </w:r>
    </w:p>
    <w:p w14:paraId="74024944" w14:textId="761752AC" w:rsidR="008E6683" w:rsidRPr="003E170C" w:rsidRDefault="00882C9C" w:rsidP="008E6683">
      <w:pPr>
        <w:jc w:val="center"/>
        <w:rPr>
          <w:rFonts w:cstheme="minorHAnsi"/>
        </w:rPr>
      </w:pPr>
      <w:r>
        <w:rPr>
          <w:rFonts w:cstheme="minorHAnsi"/>
        </w:rPr>
        <w:t>June 1</w:t>
      </w:r>
      <w:r w:rsidR="00167DC1">
        <w:rPr>
          <w:rFonts w:cstheme="minorHAnsi"/>
        </w:rPr>
        <w:t>3</w:t>
      </w:r>
      <w:r w:rsidR="008E6683" w:rsidRPr="003E170C">
        <w:rPr>
          <w:rFonts w:cstheme="minorHAnsi"/>
        </w:rPr>
        <w:t>, 2020</w:t>
      </w:r>
    </w:p>
    <w:p w14:paraId="16C1A50D" w14:textId="77777777" w:rsidR="008E6683" w:rsidRPr="003E170C" w:rsidRDefault="008E6683" w:rsidP="008E6683">
      <w:pPr>
        <w:rPr>
          <w:rFonts w:cstheme="minorHAnsi"/>
        </w:rPr>
      </w:pPr>
    </w:p>
    <w:p w14:paraId="1DE59434" w14:textId="77777777" w:rsidR="004D6B86" w:rsidRPr="003E170C" w:rsidRDefault="004D6B86" w:rsidP="0048041F">
      <w:pPr>
        <w:rPr>
          <w:rFonts w:cstheme="minorHAnsi"/>
        </w:rPr>
      </w:pPr>
    </w:p>
    <w:p w14:paraId="0B735660" w14:textId="77777777" w:rsidR="008E6683" w:rsidRPr="003E170C" w:rsidRDefault="008E6683" w:rsidP="0048041F">
      <w:pPr>
        <w:rPr>
          <w:rFonts w:cstheme="minorHAnsi"/>
        </w:rPr>
      </w:pPr>
    </w:p>
    <w:p w14:paraId="62C55F4A" w14:textId="77777777" w:rsidR="008E6683" w:rsidRPr="003E170C" w:rsidRDefault="008E6683" w:rsidP="0048041F">
      <w:pPr>
        <w:rPr>
          <w:rFonts w:cstheme="minorHAnsi"/>
        </w:rPr>
      </w:pPr>
    </w:p>
    <w:p w14:paraId="48E57F7C" w14:textId="77777777" w:rsidR="008E6683" w:rsidRPr="003E170C" w:rsidRDefault="008E6683" w:rsidP="0048041F">
      <w:pPr>
        <w:rPr>
          <w:rFonts w:cstheme="minorHAnsi"/>
        </w:rPr>
      </w:pPr>
    </w:p>
    <w:p w14:paraId="27589D94" w14:textId="77777777" w:rsidR="008E6683" w:rsidRPr="003E170C" w:rsidRDefault="008E6683" w:rsidP="0048041F">
      <w:pPr>
        <w:rPr>
          <w:rFonts w:cstheme="minorHAnsi"/>
        </w:rPr>
      </w:pPr>
    </w:p>
    <w:p w14:paraId="0DA1EEF7" w14:textId="77777777" w:rsidR="008E6683" w:rsidRPr="003E170C" w:rsidRDefault="008E6683" w:rsidP="0048041F">
      <w:pPr>
        <w:rPr>
          <w:rFonts w:cstheme="minorHAnsi"/>
        </w:rPr>
      </w:pPr>
    </w:p>
    <w:p w14:paraId="1859360D" w14:textId="77777777" w:rsidR="008E6683" w:rsidRPr="003E170C" w:rsidRDefault="008E6683" w:rsidP="0048041F">
      <w:pPr>
        <w:rPr>
          <w:rFonts w:cstheme="minorHAnsi"/>
        </w:rPr>
      </w:pPr>
    </w:p>
    <w:p w14:paraId="317B4CAB" w14:textId="77777777" w:rsidR="008E6683" w:rsidRPr="003E170C" w:rsidRDefault="008E6683" w:rsidP="0048041F">
      <w:pPr>
        <w:rPr>
          <w:rFonts w:cstheme="minorHAnsi"/>
        </w:rPr>
      </w:pPr>
    </w:p>
    <w:p w14:paraId="6238FB95" w14:textId="77777777" w:rsidR="008E6683" w:rsidRPr="003E170C" w:rsidRDefault="008E6683" w:rsidP="0048041F">
      <w:pPr>
        <w:rPr>
          <w:rFonts w:cstheme="minorHAnsi"/>
        </w:rPr>
      </w:pPr>
    </w:p>
    <w:p w14:paraId="3F187D90" w14:textId="77777777" w:rsidR="008E6683" w:rsidRPr="003E170C" w:rsidRDefault="008E6683" w:rsidP="0048041F">
      <w:pPr>
        <w:rPr>
          <w:rFonts w:cstheme="minorHAnsi"/>
        </w:rPr>
      </w:pPr>
    </w:p>
    <w:p w14:paraId="2995CF83" w14:textId="77777777" w:rsidR="00374AB5" w:rsidRPr="003E170C" w:rsidRDefault="00374AB5" w:rsidP="0048041F">
      <w:pPr>
        <w:rPr>
          <w:rFonts w:cstheme="minorHAnsi"/>
        </w:rPr>
        <w:sectPr w:rsidR="00374AB5" w:rsidRPr="003E170C" w:rsidSect="00B0079A">
          <w:headerReference w:type="even" r:id="rId9"/>
          <w:headerReference w:type="first" r:id="rId10"/>
          <w:footnotePr>
            <w:pos w:val="beneathText"/>
          </w:footnotePr>
          <w:pgSz w:w="12240" w:h="15840"/>
          <w:pgMar w:top="1440" w:right="1440" w:bottom="1440" w:left="1440" w:header="720" w:footer="720" w:gutter="0"/>
          <w:cols w:space="720"/>
          <w:docGrid w:linePitch="360"/>
          <w15:footnoteColumns w:val="1"/>
        </w:sectPr>
      </w:pPr>
    </w:p>
    <w:p w14:paraId="4C2C0D79" w14:textId="77777777" w:rsidR="0013749E" w:rsidRDefault="0013749E" w:rsidP="0048041F">
      <w:pPr>
        <w:rPr>
          <w:rFonts w:cstheme="minorHAnsi"/>
        </w:rPr>
        <w:sectPr w:rsidR="0013749E" w:rsidSect="00374AB5">
          <w:headerReference w:type="default" r:id="rId11"/>
          <w:headerReference w:type="first" r:id="rId12"/>
          <w:footnotePr>
            <w:pos w:val="beneathText"/>
          </w:footnotePr>
          <w:type w:val="continuous"/>
          <w:pgSz w:w="12240" w:h="15840"/>
          <w:pgMar w:top="1440" w:right="1440" w:bottom="1440" w:left="1440" w:header="720" w:footer="720" w:gutter="0"/>
          <w:pgNumType w:start="1"/>
          <w:cols w:space="720"/>
          <w:titlePg/>
          <w:docGrid w:linePitch="360"/>
          <w15:footnoteColumns w:val="1"/>
        </w:sectPr>
      </w:pPr>
    </w:p>
    <w:p w14:paraId="73469207" w14:textId="7D129005" w:rsidR="008E6683" w:rsidRPr="003E170C" w:rsidRDefault="008E6683" w:rsidP="0048041F">
      <w:pPr>
        <w:rPr>
          <w:rFonts w:cstheme="minorHAnsi"/>
        </w:rPr>
      </w:pPr>
    </w:p>
    <w:p w14:paraId="33FE1BF3" w14:textId="77777777" w:rsidR="00882C9C" w:rsidRPr="00882C9C" w:rsidRDefault="00882C9C" w:rsidP="00882C9C">
      <w:pPr>
        <w:rPr>
          <w:rFonts w:cstheme="minorHAnsi"/>
          <w:i/>
          <w:iCs/>
        </w:rPr>
      </w:pPr>
      <w:r w:rsidRPr="00882C9C">
        <w:rPr>
          <w:rFonts w:cstheme="minorHAnsi"/>
          <w:i/>
          <w:iCs/>
        </w:rPr>
        <w:t>CONNECT: Explain the close link between adolescent identity development and cognitive processes.</w:t>
      </w:r>
    </w:p>
    <w:p w14:paraId="392D21FA" w14:textId="08A8AA2B" w:rsidR="00882C9C" w:rsidRDefault="00882C9C" w:rsidP="00882C9C">
      <w:pPr>
        <w:rPr>
          <w:rFonts w:cstheme="minorHAnsi"/>
        </w:rPr>
      </w:pPr>
      <w:r w:rsidRPr="00882C9C">
        <w:rPr>
          <w:rFonts w:cstheme="minorHAnsi"/>
        </w:rPr>
        <w:t>In the development of identity in adolescence, gender, physical health, cognitive intelligence, social skills, and age all are factors of significant impact. Once an individual meets the age of adolescence (between 12 and 18 years of age), their cognitive development (if there are</w:t>
      </w:r>
      <w:r w:rsidR="00F1322E">
        <w:rPr>
          <w:rFonts w:cstheme="minorHAnsi"/>
        </w:rPr>
        <w:t xml:space="preserve"> no</w:t>
      </w:r>
      <w:r w:rsidRPr="00882C9C">
        <w:rPr>
          <w:rFonts w:cstheme="minorHAnsi"/>
        </w:rPr>
        <w:t xml:space="preserve"> other underlying issues such as mental disease) has evolved into the formal operational stage. The way their brain operates is more complex than it was at a younger age. The young adult can now think systematically, consider multiple options and ideas about life, and themselves. </w:t>
      </w:r>
    </w:p>
    <w:p w14:paraId="68EA93B2" w14:textId="0C1960A8" w:rsidR="00882C9C" w:rsidRPr="00882C9C" w:rsidRDefault="00882C9C" w:rsidP="00882C9C">
      <w:pPr>
        <w:rPr>
          <w:rFonts w:cstheme="minorHAnsi"/>
        </w:rPr>
      </w:pPr>
      <w:r w:rsidRPr="00882C9C">
        <w:rPr>
          <w:rFonts w:cstheme="minorHAnsi"/>
        </w:rPr>
        <w:t xml:space="preserve"> This more complex stage of cognitive development allows the adolescent to consider their place and relationship to the world they exist in (Cincinnati Children's Hospital, 2017)). They observe and draw conclusions from their peers and personal dilemmas. The relation between the development of adolescent identity and the cognitive process at this age of their existence allows them to verbalize and identity things that will create their identity. These include social groups they choose to be associated with in school, if they are going to play sports, gymnastics, </w:t>
      </w:r>
      <w:proofErr w:type="gramStart"/>
      <w:r w:rsidRPr="00882C9C">
        <w:rPr>
          <w:rFonts w:cstheme="minorHAnsi"/>
        </w:rPr>
        <w:t>band</w:t>
      </w:r>
      <w:proofErr w:type="gramEnd"/>
      <w:r w:rsidRPr="00882C9C">
        <w:rPr>
          <w:rFonts w:cstheme="minorHAnsi"/>
        </w:rPr>
        <w:t xml:space="preserve"> or theater. Some develop at a slower pace th</w:t>
      </w:r>
      <w:r w:rsidR="00F1322E">
        <w:rPr>
          <w:rFonts w:cstheme="minorHAnsi"/>
        </w:rPr>
        <w:t>a</w:t>
      </w:r>
      <w:r w:rsidRPr="00882C9C">
        <w:rPr>
          <w:rFonts w:cstheme="minorHAnsi"/>
        </w:rPr>
        <w:t>n others. “Studies on gender differences consistently show that in early adolescence girls are normally more mature than boys with respect to identity formation, while boys catch up by late adolescence” (Gilligan, 2012).</w:t>
      </w:r>
    </w:p>
    <w:p w14:paraId="3D92E519" w14:textId="77777777" w:rsidR="00882C9C" w:rsidRPr="00882C9C" w:rsidRDefault="00882C9C" w:rsidP="00882C9C">
      <w:pPr>
        <w:rPr>
          <w:rFonts w:cstheme="minorHAnsi"/>
          <w:i/>
          <w:iCs/>
        </w:rPr>
      </w:pPr>
      <w:r w:rsidRPr="00882C9C">
        <w:rPr>
          <w:rFonts w:cstheme="minorHAnsi"/>
          <w:i/>
          <w:iCs/>
        </w:rPr>
        <w:t>APPLY: Return to the conversation between Louis and Darryl in the opening of this chapter. Which identity status best characterizes each of the two boys, and why? (pp. 407, 409)</w:t>
      </w:r>
    </w:p>
    <w:p w14:paraId="72EC9627" w14:textId="77777777" w:rsidR="0013749E" w:rsidRDefault="00882C9C" w:rsidP="00882C9C">
      <w:pPr>
        <w:rPr>
          <w:rFonts w:cstheme="minorHAnsi"/>
        </w:rPr>
        <w:sectPr w:rsidR="0013749E" w:rsidSect="00374AB5">
          <w:headerReference w:type="first" r:id="rId13"/>
          <w:footnotePr>
            <w:pos w:val="beneathText"/>
          </w:footnotePr>
          <w:type w:val="continuous"/>
          <w:pgSz w:w="12240" w:h="15840"/>
          <w:pgMar w:top="1440" w:right="1440" w:bottom="1440" w:left="1440" w:header="720" w:footer="720" w:gutter="0"/>
          <w:pgNumType w:start="1"/>
          <w:cols w:space="720"/>
          <w:titlePg/>
          <w:docGrid w:linePitch="360"/>
          <w15:footnoteColumns w:val="1"/>
        </w:sectPr>
      </w:pPr>
      <w:r w:rsidRPr="00882C9C">
        <w:rPr>
          <w:rFonts w:cstheme="minorHAnsi"/>
        </w:rPr>
        <w:t xml:space="preserve">Evidence in the conversation between Louis and Darryl identify that they are starting to explore self-discovery. They both do not have a concrete identity, but are creating ideas about </w:t>
      </w:r>
    </w:p>
    <w:p w14:paraId="476BC593" w14:textId="449DCE98" w:rsidR="00882C9C" w:rsidRDefault="00882C9C" w:rsidP="00882C9C">
      <w:pPr>
        <w:rPr>
          <w:rFonts w:cstheme="minorHAnsi"/>
        </w:rPr>
      </w:pPr>
      <w:r w:rsidRPr="00882C9C">
        <w:rPr>
          <w:rFonts w:cstheme="minorHAnsi"/>
        </w:rPr>
        <w:lastRenderedPageBreak/>
        <w:t xml:space="preserve">who they are, what they feel is important in the world they exist in, and what they want to accomplish now and in the </w:t>
      </w:r>
      <w:proofErr w:type="gramStart"/>
      <w:r w:rsidRPr="00882C9C">
        <w:rPr>
          <w:rFonts w:cstheme="minorHAnsi"/>
        </w:rPr>
        <w:t>present.</w:t>
      </w:r>
      <w:proofErr w:type="gramEnd"/>
      <w:r w:rsidR="00F1322E">
        <w:rPr>
          <w:rFonts w:cstheme="minorHAnsi"/>
        </w:rPr>
        <w:t xml:space="preserve"> </w:t>
      </w:r>
      <w:r w:rsidRPr="00882C9C">
        <w:rPr>
          <w:rFonts w:cstheme="minorHAnsi"/>
        </w:rPr>
        <w:t xml:space="preserve"> It appears that they are in a stage of “identity moratorium”, in which “These individuals have not yet made definite commitments. They are in the process of exploring—gathering information and trying out activities, with the desire to find values and goals to guide</w:t>
      </w:r>
      <w:r w:rsidRPr="00882C9C">
        <w:rPr>
          <w:rFonts w:cstheme="minorHAnsi"/>
          <w:i/>
          <w:iCs/>
        </w:rPr>
        <w:t xml:space="preserve"> </w:t>
      </w:r>
      <w:r w:rsidRPr="00882C9C">
        <w:rPr>
          <w:rFonts w:cstheme="minorHAnsi"/>
        </w:rPr>
        <w:t>their lives” (Berk, 2017).</w:t>
      </w:r>
    </w:p>
    <w:p w14:paraId="2BCE6E05" w14:textId="77777777" w:rsidR="00882C9C" w:rsidRPr="00882C9C" w:rsidRDefault="00882C9C" w:rsidP="00882C9C">
      <w:pPr>
        <w:rPr>
          <w:rFonts w:cstheme="minorHAnsi"/>
          <w:i/>
          <w:iCs/>
        </w:rPr>
      </w:pPr>
      <w:r w:rsidRPr="00882C9C">
        <w:rPr>
          <w:rFonts w:cstheme="minorHAnsi"/>
          <w:i/>
          <w:iCs/>
        </w:rPr>
        <w:t>REFLECT: Does your identity progress vary across the domains of sexuality, close relationships, vocation, religious beliefs, and political values? Describe factors that may have influenced your identity development in an important domain.</w:t>
      </w:r>
    </w:p>
    <w:p w14:paraId="295F82D8" w14:textId="19C34CFC" w:rsidR="00882C9C" w:rsidRPr="00882C9C" w:rsidRDefault="00882C9C" w:rsidP="00882C9C">
      <w:pPr>
        <w:rPr>
          <w:rFonts w:cstheme="minorHAnsi"/>
        </w:rPr>
      </w:pPr>
      <w:r w:rsidRPr="00882C9C">
        <w:rPr>
          <w:rFonts w:cstheme="minorHAnsi"/>
        </w:rPr>
        <w:t xml:space="preserve">I believe </w:t>
      </w:r>
      <w:proofErr w:type="gramStart"/>
      <w:r w:rsidRPr="00882C9C">
        <w:rPr>
          <w:rFonts w:cstheme="minorHAnsi"/>
        </w:rPr>
        <w:t>all of</w:t>
      </w:r>
      <w:proofErr w:type="gramEnd"/>
      <w:r w:rsidRPr="00882C9C">
        <w:rPr>
          <w:rFonts w:cstheme="minorHAnsi"/>
        </w:rPr>
        <w:t xml:space="preserve"> those factors contribute to the progression of </w:t>
      </w:r>
      <w:r w:rsidRPr="00882C9C">
        <w:rPr>
          <w:rFonts w:cstheme="minorHAnsi"/>
        </w:rPr>
        <w:t>one’s</w:t>
      </w:r>
      <w:r w:rsidRPr="00882C9C">
        <w:rPr>
          <w:rFonts w:cstheme="minorHAnsi"/>
        </w:rPr>
        <w:t xml:space="preserve"> identity.  The interactions one has through all of life’s experiences, helps shape identity. This is because individuals can use those experiences to form their own decisions and ideas, and how they apply this to themselves.</w:t>
      </w:r>
      <w:r w:rsidR="00F1322E">
        <w:rPr>
          <w:rFonts w:cstheme="minorHAnsi"/>
        </w:rPr>
        <w:t xml:space="preserve">  </w:t>
      </w:r>
      <w:r w:rsidRPr="00882C9C">
        <w:rPr>
          <w:rFonts w:cstheme="minorHAnsi"/>
        </w:rPr>
        <w:t xml:space="preserve">Religion brings on uniformed beliefs and “rules” almost as to what an individual should </w:t>
      </w:r>
      <w:proofErr w:type="spellStart"/>
      <w:r w:rsidRPr="00882C9C">
        <w:rPr>
          <w:rFonts w:cstheme="minorHAnsi"/>
        </w:rPr>
        <w:t>develo</w:t>
      </w:r>
      <w:r w:rsidR="00F1322E">
        <w:rPr>
          <w:rFonts w:cstheme="minorHAnsi"/>
        </w:rPr>
        <w:t>pe</w:t>
      </w:r>
      <w:proofErr w:type="spellEnd"/>
      <w:r w:rsidRPr="00882C9C">
        <w:rPr>
          <w:rFonts w:cstheme="minorHAnsi"/>
        </w:rPr>
        <w:t xml:space="preserve"> into identity wise. Vacation to unknown places with people who are of another culture or geographic area is going to provide the experience of other identities – identities that may be more attractive and favorable.  Factors that influenced my identity was religion (since a young age I was required to be active in the church, volunteering at church events, youth group and serving as a</w:t>
      </w:r>
      <w:r w:rsidR="0093439F">
        <w:rPr>
          <w:rFonts w:cstheme="minorHAnsi"/>
        </w:rPr>
        <w:t>n</w:t>
      </w:r>
      <w:r w:rsidRPr="00882C9C">
        <w:rPr>
          <w:rFonts w:cstheme="minorHAnsi"/>
        </w:rPr>
        <w:t xml:space="preserve"> acolyte. </w:t>
      </w:r>
      <w:r w:rsidR="0093439F">
        <w:rPr>
          <w:rFonts w:cstheme="minorHAnsi"/>
        </w:rPr>
        <w:t xml:space="preserve"> </w:t>
      </w:r>
      <w:r w:rsidRPr="00882C9C">
        <w:rPr>
          <w:rFonts w:cstheme="minorHAnsi"/>
        </w:rPr>
        <w:t xml:space="preserve">My identity until I was mid adolescents was formed by the catholic church, as I was to keep a religious place in the community, and ideas and thoughts in regard to life was all learned from the Catholic religion under god. </w:t>
      </w:r>
    </w:p>
    <w:p w14:paraId="0A0DF418" w14:textId="77777777" w:rsidR="0013749E" w:rsidRDefault="00882C9C" w:rsidP="00882C9C">
      <w:pPr>
        <w:rPr>
          <w:rFonts w:cstheme="minorHAnsi"/>
        </w:rPr>
        <w:sectPr w:rsidR="0013749E" w:rsidSect="00374AB5">
          <w:headerReference w:type="first" r:id="rId14"/>
          <w:footnotePr>
            <w:pos w:val="beneathText"/>
          </w:footnotePr>
          <w:type w:val="continuous"/>
          <w:pgSz w:w="12240" w:h="15840"/>
          <w:pgMar w:top="1440" w:right="1440" w:bottom="1440" w:left="1440" w:header="720" w:footer="720" w:gutter="0"/>
          <w:pgNumType w:start="1"/>
          <w:cols w:space="720"/>
          <w:titlePg/>
          <w:docGrid w:linePitch="360"/>
          <w15:footnoteColumns w:val="1"/>
        </w:sectPr>
      </w:pPr>
      <w:r w:rsidRPr="00882C9C">
        <w:rPr>
          <w:rFonts w:cstheme="minorHAnsi"/>
        </w:rPr>
        <w:t xml:space="preserve">Another factor that shaped my identity was when I left home to go to college. I saw, and learned many new things – some good, some not so good. I choose not to date much because of how busy I was with school and work. Then I met my husband through a mutual friend.  I was </w:t>
      </w:r>
      <w:proofErr w:type="gramStart"/>
      <w:r w:rsidRPr="00882C9C">
        <w:rPr>
          <w:rFonts w:cstheme="minorHAnsi"/>
        </w:rPr>
        <w:t>pretty shy</w:t>
      </w:r>
      <w:proofErr w:type="gramEnd"/>
      <w:r w:rsidRPr="00882C9C">
        <w:rPr>
          <w:rFonts w:cstheme="minorHAnsi"/>
        </w:rPr>
        <w:t xml:space="preserve"> and not very assertive. I also was not very outspoken. He is not only my best friend, </w:t>
      </w:r>
    </w:p>
    <w:p w14:paraId="502B67D1" w14:textId="79493F4A" w:rsidR="00882C9C" w:rsidRPr="00882C9C" w:rsidRDefault="00882C9C" w:rsidP="0013749E">
      <w:pPr>
        <w:ind w:firstLine="0"/>
        <w:rPr>
          <w:rFonts w:cstheme="minorHAnsi"/>
        </w:rPr>
      </w:pPr>
      <w:r w:rsidRPr="00882C9C">
        <w:rPr>
          <w:rFonts w:cstheme="minorHAnsi"/>
        </w:rPr>
        <w:lastRenderedPageBreak/>
        <w:t xml:space="preserve">but his selfless, giving, and loving personality helped me develop a stronger and brighter identity. My husband helped me developed into a stronger individual. I also believe the fact that I am also a twin played a role in my development.  I relied on my sister to do the speaking and be the courageous one. </w:t>
      </w:r>
    </w:p>
    <w:p w14:paraId="4E51F755" w14:textId="77777777" w:rsidR="00882C9C" w:rsidRPr="00882C9C" w:rsidRDefault="00882C9C" w:rsidP="00882C9C">
      <w:pPr>
        <w:rPr>
          <w:rFonts w:cstheme="minorHAnsi"/>
        </w:rPr>
      </w:pPr>
    </w:p>
    <w:p w14:paraId="57A17DF7" w14:textId="20ED28F7" w:rsidR="00403BE5" w:rsidRDefault="0020175B" w:rsidP="00882C9C">
      <w:pPr>
        <w:ind w:firstLine="0"/>
        <w:jc w:val="center"/>
        <w:rPr>
          <w:rFonts w:cstheme="minorHAnsi"/>
          <w:u w:val="single"/>
        </w:rPr>
      </w:pPr>
      <w:r w:rsidRPr="003E170C">
        <w:rPr>
          <w:rFonts w:cstheme="minorHAnsi"/>
          <w:u w:val="single"/>
        </w:rPr>
        <w:t>References</w:t>
      </w:r>
    </w:p>
    <w:p w14:paraId="45493E3B" w14:textId="77777777" w:rsidR="00882C9C" w:rsidRPr="003E170C" w:rsidRDefault="00882C9C" w:rsidP="00882C9C">
      <w:pPr>
        <w:ind w:firstLine="0"/>
        <w:jc w:val="center"/>
        <w:rPr>
          <w:rFonts w:cstheme="minorHAnsi"/>
          <w:u w:val="single"/>
        </w:rPr>
      </w:pPr>
    </w:p>
    <w:p w14:paraId="5315BB03" w14:textId="3149AFE8" w:rsidR="006F2C4F" w:rsidRPr="00DD1B33" w:rsidRDefault="006F2C4F" w:rsidP="006F2C4F">
      <w:pPr>
        <w:spacing w:before="100" w:beforeAutospacing="1" w:after="100" w:afterAutospacing="1" w:line="240" w:lineRule="auto"/>
        <w:ind w:firstLine="0"/>
        <w:rPr>
          <w:rFonts w:eastAsia="Times New Roman" w:cstheme="minorHAnsi"/>
          <w:color w:val="000000"/>
          <w:lang w:eastAsia="en-US"/>
        </w:rPr>
      </w:pPr>
      <w:r w:rsidRPr="00DD1B33">
        <w:rPr>
          <w:rFonts w:eastAsia="Times New Roman" w:cstheme="minorHAnsi"/>
          <w:color w:val="000000"/>
          <w:lang w:eastAsia="en-US"/>
        </w:rPr>
        <w:t>‌</w:t>
      </w:r>
      <w:r w:rsidR="00882C9C" w:rsidRPr="00DD1B33">
        <w:rPr>
          <w:rFonts w:cstheme="minorHAnsi"/>
          <w:color w:val="000000"/>
        </w:rPr>
        <w:t xml:space="preserve"> </w:t>
      </w:r>
      <w:r w:rsidR="00882C9C" w:rsidRPr="00DD1B33">
        <w:rPr>
          <w:rFonts w:eastAsia="Times New Roman" w:cstheme="minorHAnsi"/>
          <w:color w:val="000000"/>
          <w:lang w:eastAsia="en-US"/>
        </w:rPr>
        <w:t>C. Gilligan, </w:t>
      </w:r>
      <w:r w:rsidR="00882C9C" w:rsidRPr="00DD1B33">
        <w:rPr>
          <w:rFonts w:eastAsia="Times New Roman" w:cstheme="minorHAnsi"/>
          <w:i/>
          <w:iCs/>
          <w:color w:val="000000"/>
          <w:lang w:eastAsia="en-US"/>
        </w:rPr>
        <w:t>In a Different Voice: Psychological Theory and Women’s Development</w:t>
      </w:r>
      <w:r w:rsidR="00882C9C" w:rsidRPr="00DD1B33">
        <w:rPr>
          <w:rFonts w:eastAsia="Times New Roman" w:cstheme="minorHAnsi"/>
          <w:color w:val="000000"/>
          <w:lang w:eastAsia="en-US"/>
        </w:rPr>
        <w:t>, Harvard University, Cambridge, Mass, USA, 1982.</w:t>
      </w:r>
    </w:p>
    <w:p w14:paraId="72EE2C66" w14:textId="00658BB1" w:rsidR="00DD1B33" w:rsidRPr="00DD1B33" w:rsidRDefault="00DD1B33" w:rsidP="006F2C4F">
      <w:pPr>
        <w:spacing w:before="100" w:beforeAutospacing="1" w:after="100" w:afterAutospacing="1" w:line="240" w:lineRule="auto"/>
        <w:ind w:firstLine="0"/>
        <w:rPr>
          <w:rFonts w:cstheme="minorHAnsi"/>
          <w:color w:val="323232"/>
          <w:shd w:val="clear" w:color="auto" w:fill="FFFFFF"/>
        </w:rPr>
      </w:pPr>
      <w:r w:rsidRPr="00DD1B33">
        <w:rPr>
          <w:rFonts w:cstheme="minorHAnsi"/>
          <w:color w:val="323232"/>
          <w:shd w:val="clear" w:color="auto" w:fill="FFFFFF"/>
        </w:rPr>
        <w:t xml:space="preserve">Tsang, M., S. K., Hui, Law, &amp; M., B. C. (2012, April 30). Positive Identity as a Positive Youth Development Construct: A Conceptual Review. Retrieved June 13, 2020, from </w:t>
      </w:r>
      <w:hyperlink r:id="rId15" w:history="1">
        <w:r w:rsidRPr="00DD1B33">
          <w:rPr>
            <w:rStyle w:val="Hyperlink"/>
            <w:rFonts w:cstheme="minorHAnsi"/>
            <w:shd w:val="clear" w:color="auto" w:fill="FFFFFF"/>
          </w:rPr>
          <w:t>https://www.hindawi.com/journals/tswj/2012/529691/</w:t>
        </w:r>
      </w:hyperlink>
    </w:p>
    <w:p w14:paraId="36FA9610" w14:textId="58AF189A" w:rsidR="00DD1B33" w:rsidRDefault="00DD1B33" w:rsidP="006F2C4F">
      <w:pPr>
        <w:spacing w:before="100" w:beforeAutospacing="1" w:after="100" w:afterAutospacing="1" w:line="240" w:lineRule="auto"/>
        <w:ind w:firstLine="0"/>
        <w:rPr>
          <w:rFonts w:cstheme="minorHAnsi"/>
          <w:color w:val="323232"/>
          <w:shd w:val="clear" w:color="auto" w:fill="FFFFFF"/>
        </w:rPr>
      </w:pPr>
      <w:r w:rsidRPr="00DD1B33">
        <w:rPr>
          <w:rFonts w:cstheme="minorHAnsi"/>
          <w:color w:val="323232"/>
          <w:shd w:val="clear" w:color="auto" w:fill="FFFFFF"/>
        </w:rPr>
        <w:t xml:space="preserve">Williams, J. L. (2019, October 9). Adolescent Identity Development: What to Expect in Teens. Retrieved from </w:t>
      </w:r>
      <w:hyperlink r:id="rId16" w:history="1">
        <w:r w:rsidRPr="00DD773E">
          <w:rPr>
            <w:rStyle w:val="Hyperlink"/>
            <w:rFonts w:cstheme="minorHAnsi"/>
            <w:shd w:val="clear" w:color="auto" w:fill="FFFFFF"/>
          </w:rPr>
          <w:t>https://parentandteen.com/developing-adolescent-identity/</w:t>
        </w:r>
      </w:hyperlink>
    </w:p>
    <w:p w14:paraId="3A884992" w14:textId="0BF2F511" w:rsidR="00DD1B33" w:rsidRPr="00DD1B33" w:rsidRDefault="00DD1B33" w:rsidP="006F2C4F">
      <w:pPr>
        <w:spacing w:before="100" w:beforeAutospacing="1" w:after="100" w:afterAutospacing="1" w:line="240" w:lineRule="auto"/>
        <w:ind w:firstLine="0"/>
        <w:rPr>
          <w:rFonts w:eastAsia="Times New Roman" w:cstheme="minorHAnsi"/>
          <w:color w:val="000000"/>
          <w:lang w:eastAsia="en-US"/>
        </w:rPr>
      </w:pPr>
      <w:r>
        <w:rPr>
          <w:color w:val="323232"/>
          <w:shd w:val="clear" w:color="auto" w:fill="FFFFFF"/>
        </w:rPr>
        <w:t xml:space="preserve">Cincinnati Children’s Hospital, </w:t>
      </w:r>
      <w:r w:rsidRPr="00DD1B33">
        <w:rPr>
          <w:color w:val="323232"/>
          <w:shd w:val="clear" w:color="auto" w:fill="FFFFFF"/>
        </w:rPr>
        <w:t xml:space="preserve">(2017, April). </w:t>
      </w:r>
      <w:r>
        <w:rPr>
          <w:color w:val="323232"/>
          <w:shd w:val="clear" w:color="auto" w:fill="FFFFFF"/>
        </w:rPr>
        <w:t>Cognitive Development. Retrieved June 13, 2020, from https://www.cincinnatichildrens.org/health/c/cognitive</w:t>
      </w:r>
    </w:p>
    <w:p w14:paraId="761218A5" w14:textId="77777777" w:rsidR="006746AA" w:rsidRPr="006746AA" w:rsidRDefault="006746AA" w:rsidP="006746AA">
      <w:pPr>
        <w:spacing w:before="100" w:beforeAutospacing="1" w:after="100" w:afterAutospacing="1" w:line="240" w:lineRule="auto"/>
        <w:ind w:firstLine="0"/>
        <w:rPr>
          <w:rFonts w:eastAsia="Times New Roman" w:cstheme="minorHAnsi"/>
          <w:color w:val="000000"/>
          <w:lang w:eastAsia="en-US"/>
        </w:rPr>
      </w:pPr>
      <w:r w:rsidRPr="006746AA">
        <w:rPr>
          <w:rFonts w:eastAsia="Times New Roman" w:cstheme="minorHAnsi"/>
          <w:color w:val="000000"/>
          <w:lang w:eastAsia="en-US"/>
        </w:rPr>
        <w:t>Berk, L. E. (2017). </w:t>
      </w:r>
      <w:r w:rsidRPr="006746AA">
        <w:rPr>
          <w:rFonts w:eastAsia="Times New Roman" w:cstheme="minorHAnsi"/>
          <w:i/>
          <w:iCs/>
          <w:color w:val="000000"/>
          <w:lang w:eastAsia="en-US"/>
        </w:rPr>
        <w:t>Development through the lifespan</w:t>
      </w:r>
      <w:r w:rsidRPr="006746AA">
        <w:rPr>
          <w:rFonts w:eastAsia="Times New Roman" w:cstheme="minorHAnsi"/>
          <w:color w:val="000000"/>
          <w:lang w:eastAsia="en-US"/>
        </w:rPr>
        <w:t xml:space="preserve"> (7th ed.). </w:t>
      </w:r>
      <w:proofErr w:type="gramStart"/>
      <w:r w:rsidRPr="006746AA">
        <w:rPr>
          <w:rFonts w:eastAsia="Times New Roman" w:cstheme="minorHAnsi"/>
          <w:color w:val="000000"/>
          <w:lang w:eastAsia="en-US"/>
        </w:rPr>
        <w:t>Pearson.‌</w:t>
      </w:r>
      <w:proofErr w:type="gramEnd"/>
    </w:p>
    <w:p w14:paraId="03B4502A" w14:textId="77777777" w:rsidR="006F2C4F" w:rsidRPr="003E170C" w:rsidRDefault="006F2C4F" w:rsidP="006F2C4F">
      <w:pPr>
        <w:spacing w:before="100" w:beforeAutospacing="1" w:after="100" w:afterAutospacing="1" w:line="240" w:lineRule="auto"/>
        <w:ind w:firstLine="0"/>
        <w:rPr>
          <w:rFonts w:eastAsia="Times New Roman" w:cstheme="minorHAnsi"/>
          <w:color w:val="000000"/>
          <w:lang w:eastAsia="en-US"/>
        </w:rPr>
      </w:pPr>
    </w:p>
    <w:p w14:paraId="37740837" w14:textId="77777777" w:rsidR="00374AB5" w:rsidRPr="003E170C" w:rsidRDefault="00374AB5" w:rsidP="006F2C4F">
      <w:pPr>
        <w:ind w:firstLine="0"/>
        <w:jc w:val="both"/>
        <w:rPr>
          <w:rFonts w:cstheme="minorHAnsi"/>
          <w:u w:val="single"/>
        </w:rPr>
        <w:sectPr w:rsidR="00374AB5" w:rsidRPr="003E170C" w:rsidSect="00374AB5">
          <w:headerReference w:type="first" r:id="rId17"/>
          <w:footnotePr>
            <w:pos w:val="beneathText"/>
          </w:footnotePr>
          <w:type w:val="continuous"/>
          <w:pgSz w:w="12240" w:h="15840"/>
          <w:pgMar w:top="1440" w:right="1440" w:bottom="1440" w:left="1440" w:header="720" w:footer="720" w:gutter="0"/>
          <w:pgNumType w:start="1"/>
          <w:cols w:space="720"/>
          <w:titlePg/>
          <w:docGrid w:linePitch="360"/>
          <w15:footnoteColumns w:val="1"/>
        </w:sectPr>
      </w:pPr>
    </w:p>
    <w:p w14:paraId="1ADBEEC4" w14:textId="77777777" w:rsidR="0013749E" w:rsidRDefault="0013749E" w:rsidP="006F2C4F">
      <w:pPr>
        <w:ind w:firstLine="0"/>
        <w:jc w:val="both"/>
        <w:rPr>
          <w:rFonts w:cstheme="minorHAnsi"/>
          <w:u w:val="single"/>
        </w:rPr>
        <w:sectPr w:rsidR="0013749E" w:rsidSect="00374AB5">
          <w:footnotePr>
            <w:pos w:val="beneathText"/>
          </w:footnotePr>
          <w:type w:val="continuous"/>
          <w:pgSz w:w="12240" w:h="15840"/>
          <w:pgMar w:top="1440" w:right="1440" w:bottom="1440" w:left="1440" w:header="720" w:footer="720" w:gutter="0"/>
          <w:cols w:space="720"/>
          <w:docGrid w:linePitch="360"/>
          <w15:footnoteColumns w:val="1"/>
        </w:sectPr>
      </w:pPr>
    </w:p>
    <w:p w14:paraId="796BFF38" w14:textId="5459FA16" w:rsidR="0020175B" w:rsidRPr="003E170C" w:rsidRDefault="0020175B" w:rsidP="006F2C4F">
      <w:pPr>
        <w:ind w:firstLine="0"/>
        <w:jc w:val="both"/>
        <w:rPr>
          <w:rFonts w:cstheme="minorHAnsi"/>
          <w:u w:val="single"/>
        </w:rPr>
      </w:pPr>
    </w:p>
    <w:sectPr w:rsidR="0020175B" w:rsidRPr="003E170C" w:rsidSect="00374AB5">
      <w:footnotePr>
        <w:pos w:val="beneathText"/>
      </w:footnotePr>
      <w:type w:val="continuous"/>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F83E6" w14:textId="77777777" w:rsidR="00F507AD" w:rsidRDefault="00F507AD">
      <w:pPr>
        <w:spacing w:line="240" w:lineRule="auto"/>
      </w:pPr>
      <w:r>
        <w:separator/>
      </w:r>
    </w:p>
    <w:p w14:paraId="2C83DE48" w14:textId="77777777" w:rsidR="00F507AD" w:rsidRDefault="00F507AD"/>
  </w:endnote>
  <w:endnote w:type="continuationSeparator" w:id="0">
    <w:p w14:paraId="6131BDEF" w14:textId="77777777" w:rsidR="00F507AD" w:rsidRDefault="00F507AD">
      <w:pPr>
        <w:spacing w:line="240" w:lineRule="auto"/>
      </w:pPr>
      <w:r>
        <w:continuationSeparator/>
      </w:r>
    </w:p>
    <w:p w14:paraId="4C506233" w14:textId="77777777" w:rsidR="00F507AD" w:rsidRDefault="00F50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903A" w14:textId="77777777" w:rsidR="00F507AD" w:rsidRDefault="00F507AD">
      <w:pPr>
        <w:spacing w:line="240" w:lineRule="auto"/>
      </w:pPr>
      <w:r>
        <w:separator/>
      </w:r>
    </w:p>
    <w:p w14:paraId="654FCDF2" w14:textId="77777777" w:rsidR="00F507AD" w:rsidRDefault="00F507AD"/>
  </w:footnote>
  <w:footnote w:type="continuationSeparator" w:id="0">
    <w:p w14:paraId="3166E3BB" w14:textId="77777777" w:rsidR="00F507AD" w:rsidRDefault="00F507AD">
      <w:pPr>
        <w:spacing w:line="240" w:lineRule="auto"/>
      </w:pPr>
      <w:r>
        <w:continuationSeparator/>
      </w:r>
    </w:p>
    <w:p w14:paraId="533B5712" w14:textId="77777777" w:rsidR="00F507AD" w:rsidRDefault="00F50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E609" w14:textId="77777777" w:rsidR="006D28C2" w:rsidRDefault="006D28C2">
    <w:pPr>
      <w:pStyle w:val="Header"/>
    </w:pPr>
    <w:r>
      <w:t>Learning Activity #4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663783"/>
      <w:docPartObj>
        <w:docPartGallery w:val="Page Numbers (Top of Page)"/>
        <w:docPartUnique/>
      </w:docPartObj>
    </w:sdtPr>
    <w:sdtEndPr>
      <w:rPr>
        <w:noProof/>
      </w:rPr>
    </w:sdtEndPr>
    <w:sdtContent>
      <w:p w14:paraId="2B21BF8E" w14:textId="74B92346" w:rsidR="0039407A" w:rsidRDefault="0039407A">
        <w:pPr>
          <w:pStyle w:val="Header"/>
          <w:jc w:val="right"/>
        </w:pPr>
        <w:r>
          <w:t>Learning Activity #</w:t>
        </w:r>
        <w:r w:rsidR="00882C9C">
          <w:t>6</w:t>
        </w:r>
        <w:r>
          <w:tab/>
        </w:r>
        <w:r>
          <w:tab/>
        </w:r>
        <w:r>
          <w:tab/>
        </w:r>
        <w:r>
          <w:tab/>
        </w:r>
        <w:r>
          <w:tab/>
        </w:r>
        <w:r>
          <w:tab/>
        </w:r>
        <w:r>
          <w:tab/>
        </w:r>
        <w:r>
          <w:tab/>
        </w:r>
        <w:r>
          <w:tab/>
        </w:r>
        <w:r>
          <w:tab/>
          <w:t xml:space="preserve">          2</w:t>
        </w:r>
      </w:p>
    </w:sdtContent>
  </w:sdt>
  <w:p w14:paraId="48BE6F85" w14:textId="77777777" w:rsidR="004D6B86" w:rsidRDefault="004D6B86" w:rsidP="002C6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B74F" w14:textId="77777777" w:rsidR="00B0079A" w:rsidRDefault="00B007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617015"/>
      <w:docPartObj>
        <w:docPartGallery w:val="Page Numbers (Top of Page)"/>
        <w:docPartUnique/>
      </w:docPartObj>
    </w:sdtPr>
    <w:sdtEndPr>
      <w:rPr>
        <w:noProof/>
      </w:rPr>
    </w:sdtEndPr>
    <w:sdtContent>
      <w:p w14:paraId="669FAF04" w14:textId="651F67F5" w:rsidR="0039407A" w:rsidRDefault="0039407A">
        <w:pPr>
          <w:pStyle w:val="Header"/>
          <w:jc w:val="right"/>
        </w:pPr>
        <w:r>
          <w:t>Learning Activity #</w:t>
        </w:r>
        <w:r w:rsidR="00882C9C">
          <w:t>6</w:t>
        </w:r>
        <w:r>
          <w:tab/>
        </w:r>
        <w:r>
          <w:tab/>
        </w:r>
        <w:r>
          <w:tab/>
        </w:r>
        <w:r>
          <w:tab/>
        </w:r>
        <w:r>
          <w:tab/>
        </w:r>
        <w:r>
          <w:tab/>
        </w:r>
        <w:r>
          <w:tab/>
        </w:r>
        <w:r>
          <w:tab/>
        </w:r>
        <w:r>
          <w:tab/>
        </w:r>
        <w:r>
          <w:tab/>
          <w:t xml:space="preserve">          3</w:t>
        </w:r>
      </w:p>
    </w:sdtContent>
  </w:sdt>
  <w:p w14:paraId="170A1BE0" w14:textId="77777777" w:rsidR="0039407A" w:rsidRDefault="0039407A" w:rsidP="002C62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277353"/>
      <w:docPartObj>
        <w:docPartGallery w:val="Page Numbers (Top of Page)"/>
        <w:docPartUnique/>
      </w:docPartObj>
    </w:sdtPr>
    <w:sdtEndPr>
      <w:rPr>
        <w:noProof/>
      </w:rPr>
    </w:sdtEndPr>
    <w:sdtContent>
      <w:p w14:paraId="1C284B61" w14:textId="1634C004" w:rsidR="0013749E" w:rsidRDefault="0013749E" w:rsidP="0013749E">
        <w:pPr>
          <w:pStyle w:val="Header"/>
          <w:jc w:val="center"/>
        </w:pPr>
        <w:r>
          <w:t>Learning Activity #6</w:t>
        </w:r>
        <w:r>
          <w:tab/>
        </w:r>
        <w:r>
          <w:tab/>
        </w:r>
        <w:r>
          <w:tab/>
        </w:r>
        <w:r>
          <w:tab/>
        </w:r>
        <w:r>
          <w:tab/>
        </w:r>
        <w:r>
          <w:tab/>
        </w:r>
        <w:r>
          <w:tab/>
        </w:r>
        <w:r>
          <w:tab/>
        </w:r>
        <w:r>
          <w:tab/>
          <w:t xml:space="preserve">           </w:t>
        </w:r>
        <w:r>
          <w:tab/>
          <w:t xml:space="preserve">         1</w:t>
        </w:r>
      </w:p>
    </w:sdtContent>
  </w:sdt>
  <w:p w14:paraId="50E09963" w14:textId="77777777" w:rsidR="0013749E" w:rsidRDefault="0013749E" w:rsidP="002C62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101425"/>
      <w:docPartObj>
        <w:docPartGallery w:val="Page Numbers (Top of Page)"/>
        <w:docPartUnique/>
      </w:docPartObj>
    </w:sdtPr>
    <w:sdtEndPr>
      <w:rPr>
        <w:noProof/>
      </w:rPr>
    </w:sdtEndPr>
    <w:sdtContent>
      <w:p w14:paraId="55624F86" w14:textId="474ADADC" w:rsidR="0013749E" w:rsidRDefault="0013749E" w:rsidP="0013749E">
        <w:pPr>
          <w:pStyle w:val="Header"/>
          <w:jc w:val="center"/>
        </w:pPr>
        <w:r>
          <w:t>Learning Activity #6</w:t>
        </w:r>
        <w:r>
          <w:tab/>
        </w:r>
        <w:r>
          <w:tab/>
        </w:r>
        <w:r>
          <w:tab/>
        </w:r>
        <w:r>
          <w:tab/>
        </w:r>
        <w:r>
          <w:tab/>
        </w:r>
        <w:r>
          <w:tab/>
        </w:r>
        <w:r>
          <w:tab/>
        </w:r>
        <w:r>
          <w:tab/>
        </w:r>
        <w:r>
          <w:tab/>
          <w:t xml:space="preserve">           </w:t>
        </w:r>
        <w:r>
          <w:tab/>
          <w:t xml:space="preserve">         2</w:t>
        </w:r>
      </w:p>
    </w:sdtContent>
  </w:sdt>
  <w:p w14:paraId="3791B91F" w14:textId="77777777" w:rsidR="0013749E" w:rsidRDefault="0013749E" w:rsidP="002C62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736557"/>
      <w:docPartObj>
        <w:docPartGallery w:val="Page Numbers (Top of Page)"/>
        <w:docPartUnique/>
      </w:docPartObj>
    </w:sdtPr>
    <w:sdtEndPr>
      <w:rPr>
        <w:noProof/>
      </w:rPr>
    </w:sdtEndPr>
    <w:sdtContent>
      <w:p w14:paraId="1D4ED340" w14:textId="1E420BD1" w:rsidR="0013749E" w:rsidRDefault="0013749E" w:rsidP="0013749E">
        <w:pPr>
          <w:pStyle w:val="Header"/>
          <w:jc w:val="center"/>
        </w:pPr>
        <w:r>
          <w:t>Learning Activity #6</w:t>
        </w:r>
        <w:r>
          <w:tab/>
        </w:r>
        <w:r>
          <w:tab/>
        </w:r>
        <w:r>
          <w:tab/>
        </w:r>
        <w:r>
          <w:tab/>
        </w:r>
        <w:r>
          <w:tab/>
        </w:r>
        <w:r>
          <w:tab/>
        </w:r>
        <w:r>
          <w:tab/>
        </w:r>
        <w:r>
          <w:tab/>
        </w:r>
        <w:r>
          <w:tab/>
          <w:t xml:space="preserve">           </w:t>
        </w:r>
        <w:r>
          <w:tab/>
          <w:t xml:space="preserve">         3</w:t>
        </w:r>
      </w:p>
    </w:sdtContent>
  </w:sdt>
  <w:p w14:paraId="740AF086" w14:textId="77777777" w:rsidR="0013749E" w:rsidRDefault="0013749E"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1F"/>
    <w:rsid w:val="00000614"/>
    <w:rsid w:val="00006BBA"/>
    <w:rsid w:val="0001010E"/>
    <w:rsid w:val="000217F5"/>
    <w:rsid w:val="00097169"/>
    <w:rsid w:val="00114BFA"/>
    <w:rsid w:val="0013749E"/>
    <w:rsid w:val="00145420"/>
    <w:rsid w:val="001539AB"/>
    <w:rsid w:val="001602E3"/>
    <w:rsid w:val="00160C0C"/>
    <w:rsid w:val="001664A2"/>
    <w:rsid w:val="00167DC1"/>
    <w:rsid w:val="00170521"/>
    <w:rsid w:val="00176AB8"/>
    <w:rsid w:val="001B4848"/>
    <w:rsid w:val="001D6A45"/>
    <w:rsid w:val="001F447A"/>
    <w:rsid w:val="001F7399"/>
    <w:rsid w:val="0020175B"/>
    <w:rsid w:val="00212319"/>
    <w:rsid w:val="00225BE3"/>
    <w:rsid w:val="00274E0A"/>
    <w:rsid w:val="002B6153"/>
    <w:rsid w:val="002C627C"/>
    <w:rsid w:val="00307586"/>
    <w:rsid w:val="00336906"/>
    <w:rsid w:val="00345333"/>
    <w:rsid w:val="00374AB5"/>
    <w:rsid w:val="0039407A"/>
    <w:rsid w:val="003A06C6"/>
    <w:rsid w:val="003E170C"/>
    <w:rsid w:val="003E36B1"/>
    <w:rsid w:val="003E4162"/>
    <w:rsid w:val="003F7CBD"/>
    <w:rsid w:val="00403BE5"/>
    <w:rsid w:val="00432A70"/>
    <w:rsid w:val="0048041F"/>
    <w:rsid w:val="00481CF8"/>
    <w:rsid w:val="00492C2D"/>
    <w:rsid w:val="004A3D87"/>
    <w:rsid w:val="004B18A9"/>
    <w:rsid w:val="004D3B49"/>
    <w:rsid w:val="004D4F8C"/>
    <w:rsid w:val="004D6B86"/>
    <w:rsid w:val="00504F88"/>
    <w:rsid w:val="0055242C"/>
    <w:rsid w:val="00595412"/>
    <w:rsid w:val="0061747E"/>
    <w:rsid w:val="00641876"/>
    <w:rsid w:val="00645290"/>
    <w:rsid w:val="006746AA"/>
    <w:rsid w:val="00684C26"/>
    <w:rsid w:val="006B015B"/>
    <w:rsid w:val="006C162F"/>
    <w:rsid w:val="006D28C2"/>
    <w:rsid w:val="006D7EE9"/>
    <w:rsid w:val="006F2C4F"/>
    <w:rsid w:val="007244DE"/>
    <w:rsid w:val="007F703E"/>
    <w:rsid w:val="0081390C"/>
    <w:rsid w:val="00816831"/>
    <w:rsid w:val="00837D67"/>
    <w:rsid w:val="008747E8"/>
    <w:rsid w:val="00882C9C"/>
    <w:rsid w:val="00891628"/>
    <w:rsid w:val="008A2A83"/>
    <w:rsid w:val="008A78F1"/>
    <w:rsid w:val="008E6683"/>
    <w:rsid w:val="00910F0E"/>
    <w:rsid w:val="0093439F"/>
    <w:rsid w:val="00961AE5"/>
    <w:rsid w:val="009A2C38"/>
    <w:rsid w:val="009F0414"/>
    <w:rsid w:val="00A2505A"/>
    <w:rsid w:val="00A40669"/>
    <w:rsid w:val="00A4757D"/>
    <w:rsid w:val="00A77F6B"/>
    <w:rsid w:val="00A81BB2"/>
    <w:rsid w:val="00A86249"/>
    <w:rsid w:val="00AA5C05"/>
    <w:rsid w:val="00AD14EE"/>
    <w:rsid w:val="00B0079A"/>
    <w:rsid w:val="00B03BA4"/>
    <w:rsid w:val="00B55FE0"/>
    <w:rsid w:val="00BE0E32"/>
    <w:rsid w:val="00C3438C"/>
    <w:rsid w:val="00C5686B"/>
    <w:rsid w:val="00C74024"/>
    <w:rsid w:val="00C83B15"/>
    <w:rsid w:val="00C925C8"/>
    <w:rsid w:val="00CB7F84"/>
    <w:rsid w:val="00CF1B55"/>
    <w:rsid w:val="00D813D1"/>
    <w:rsid w:val="00DB2E59"/>
    <w:rsid w:val="00DB358F"/>
    <w:rsid w:val="00DC44F1"/>
    <w:rsid w:val="00DD1B33"/>
    <w:rsid w:val="00DF6D26"/>
    <w:rsid w:val="00E7305D"/>
    <w:rsid w:val="00EA780C"/>
    <w:rsid w:val="00EB69D3"/>
    <w:rsid w:val="00F1322E"/>
    <w:rsid w:val="00F31D66"/>
    <w:rsid w:val="00F363EC"/>
    <w:rsid w:val="00F37FBC"/>
    <w:rsid w:val="00F413AC"/>
    <w:rsid w:val="00F507AD"/>
    <w:rsid w:val="00F77420"/>
    <w:rsid w:val="00FE725C"/>
    <w:rsid w:val="00FF2DD4"/>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E0C911"/>
  <w15:chartTrackingRefBased/>
  <w15:docId w15:val="{BEF8CA71-CCFB-4BB4-860A-43F2F8FE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styleId="Hyperlink">
    <w:name w:val="Hyperlink"/>
    <w:basedOn w:val="DefaultParagraphFont"/>
    <w:uiPriority w:val="99"/>
    <w:unhideWhenUsed/>
    <w:rsid w:val="00DD1B33"/>
    <w:rPr>
      <w:color w:val="5F5F5F" w:themeColor="hyperlink"/>
      <w:u w:val="single"/>
    </w:rPr>
  </w:style>
  <w:style w:type="character" w:styleId="UnresolvedMention">
    <w:name w:val="Unresolved Mention"/>
    <w:basedOn w:val="DefaultParagraphFont"/>
    <w:uiPriority w:val="99"/>
    <w:semiHidden/>
    <w:unhideWhenUsed/>
    <w:rsid w:val="00DD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91849648">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2109932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45320200">
      <w:bodyDiv w:val="1"/>
      <w:marLeft w:val="0"/>
      <w:marRight w:val="0"/>
      <w:marTop w:val="0"/>
      <w:marBottom w:val="0"/>
      <w:divBdr>
        <w:top w:val="none" w:sz="0" w:space="0" w:color="auto"/>
        <w:left w:val="none" w:sz="0" w:space="0" w:color="auto"/>
        <w:bottom w:val="none" w:sz="0" w:space="0" w:color="auto"/>
        <w:right w:val="none" w:sz="0" w:space="0" w:color="auto"/>
      </w:divBdr>
    </w:div>
    <w:div w:id="1171406266">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parentandteen.com/developing-adolescent-ident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hindawi.com/journals/tswj/2012/52969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31C8BE2F-7190-4991-871B-D7B6729F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22</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Poulin</dc:creator>
  <cp:keywords/>
  <dc:description/>
  <cp:lastModifiedBy>Jacqueline Moors</cp:lastModifiedBy>
  <cp:revision>8</cp:revision>
  <dcterms:created xsi:type="dcterms:W3CDTF">2020-06-13T19:34:00Z</dcterms:created>
  <dcterms:modified xsi:type="dcterms:W3CDTF">2020-06-13T22:57:00Z</dcterms:modified>
</cp:coreProperties>
</file>