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1D4" w:rsidRDefault="009A55B5">
      <w:pPr>
        <w:rPr>
          <w:sz w:val="25"/>
          <w:szCs w:val="25"/>
        </w:rPr>
      </w:pPr>
      <w:r>
        <w:rPr>
          <w:sz w:val="25"/>
          <w:szCs w:val="25"/>
        </w:rPr>
        <w:t>HI103   WK 3 Ethics Scenario</w:t>
      </w:r>
      <w:r>
        <w:rPr>
          <w:sz w:val="25"/>
          <w:szCs w:val="25"/>
        </w:rPr>
        <w:tab/>
      </w:r>
      <w:r>
        <w:rPr>
          <w:sz w:val="25"/>
          <w:szCs w:val="25"/>
        </w:rPr>
        <w:tab/>
      </w:r>
      <w:r>
        <w:rPr>
          <w:sz w:val="25"/>
          <w:szCs w:val="25"/>
        </w:rPr>
        <w:tab/>
      </w:r>
      <w:r>
        <w:rPr>
          <w:sz w:val="25"/>
          <w:szCs w:val="25"/>
        </w:rPr>
        <w:tab/>
      </w:r>
      <w:r>
        <w:rPr>
          <w:sz w:val="25"/>
          <w:szCs w:val="25"/>
        </w:rPr>
        <w:tab/>
      </w:r>
      <w:r>
        <w:rPr>
          <w:sz w:val="25"/>
          <w:szCs w:val="25"/>
        </w:rPr>
        <w:tab/>
        <w:t>Heidi Fish</w:t>
      </w:r>
    </w:p>
    <w:p w:rsidR="009A55B5" w:rsidRDefault="009A55B5">
      <w:pPr>
        <w:rPr>
          <w:sz w:val="25"/>
          <w:szCs w:val="25"/>
        </w:rPr>
      </w:pPr>
    </w:p>
    <w:p w:rsidR="009A55B5" w:rsidRDefault="009A55B5">
      <w:pPr>
        <w:rPr>
          <w:sz w:val="25"/>
          <w:szCs w:val="25"/>
        </w:rPr>
      </w:pPr>
      <w:r>
        <w:rPr>
          <w:sz w:val="25"/>
          <w:szCs w:val="25"/>
        </w:rPr>
        <w:t>Case 1:</w:t>
      </w:r>
    </w:p>
    <w:p w:rsidR="009A55B5" w:rsidRDefault="009A55B5">
      <w:pPr>
        <w:rPr>
          <w:sz w:val="25"/>
          <w:szCs w:val="25"/>
        </w:rPr>
      </w:pPr>
      <w:r>
        <w:rPr>
          <w:sz w:val="25"/>
          <w:szCs w:val="25"/>
        </w:rPr>
        <w:t xml:space="preserve">In this </w:t>
      </w:r>
      <w:proofErr w:type="gramStart"/>
      <w:r>
        <w:rPr>
          <w:sz w:val="25"/>
          <w:szCs w:val="25"/>
        </w:rPr>
        <w:t>case</w:t>
      </w:r>
      <w:proofErr w:type="gramEnd"/>
      <w:r>
        <w:rPr>
          <w:sz w:val="25"/>
          <w:szCs w:val="25"/>
        </w:rPr>
        <w:t xml:space="preserve"> I think that the patient gave implied consent for the treatment (regardless of the gender of the nurse) unless she asked for or conveyed her concern regarding the situation.  The fact that she claims she suffered emoti</w:t>
      </w:r>
      <w:r w:rsidR="00A6722A">
        <w:rPr>
          <w:sz w:val="25"/>
          <w:szCs w:val="25"/>
        </w:rPr>
        <w:t xml:space="preserve">onal distress does not usually stand alone in court because it is vague and subjective and unable to attach a value to it.  </w:t>
      </w:r>
    </w:p>
    <w:p w:rsidR="00A6722A" w:rsidRDefault="00A6722A">
      <w:pPr>
        <w:rPr>
          <w:sz w:val="25"/>
          <w:szCs w:val="25"/>
        </w:rPr>
      </w:pPr>
      <w:r>
        <w:rPr>
          <w:sz w:val="25"/>
          <w:szCs w:val="25"/>
        </w:rPr>
        <w:t xml:space="preserve">I think this case is an ethical dilemma because it assumes that a nurse can be of either </w:t>
      </w:r>
      <w:proofErr w:type="gramStart"/>
      <w:r>
        <w:rPr>
          <w:sz w:val="25"/>
          <w:szCs w:val="25"/>
        </w:rPr>
        <w:t>gender and that care will be provided</w:t>
      </w:r>
      <w:proofErr w:type="gramEnd"/>
      <w:r>
        <w:rPr>
          <w:sz w:val="25"/>
          <w:szCs w:val="25"/>
        </w:rPr>
        <w:t xml:space="preserve"> and that is the social acceptance.  If there were no other nurses available, would she have decided to receive the care or not.  I think in a dilemma there are usually </w:t>
      </w:r>
      <w:proofErr w:type="gramStart"/>
      <w:r>
        <w:rPr>
          <w:sz w:val="25"/>
          <w:szCs w:val="25"/>
        </w:rPr>
        <w:t>no good</w:t>
      </w:r>
      <w:proofErr w:type="gramEnd"/>
      <w:r>
        <w:rPr>
          <w:sz w:val="25"/>
          <w:szCs w:val="25"/>
        </w:rPr>
        <w:t xml:space="preserve"> answers for both parties.</w:t>
      </w:r>
    </w:p>
    <w:p w:rsidR="00A6722A" w:rsidRDefault="00A6722A">
      <w:pPr>
        <w:rPr>
          <w:sz w:val="25"/>
          <w:szCs w:val="25"/>
        </w:rPr>
      </w:pPr>
    </w:p>
    <w:p w:rsidR="00A6722A" w:rsidRDefault="00A6722A">
      <w:pPr>
        <w:rPr>
          <w:sz w:val="25"/>
          <w:szCs w:val="25"/>
        </w:rPr>
      </w:pPr>
      <w:r>
        <w:rPr>
          <w:sz w:val="25"/>
          <w:szCs w:val="25"/>
        </w:rPr>
        <w:br/>
        <w:t>Case 2:</w:t>
      </w:r>
    </w:p>
    <w:p w:rsidR="00A6722A" w:rsidRDefault="00A6722A">
      <w:pPr>
        <w:rPr>
          <w:sz w:val="25"/>
          <w:szCs w:val="25"/>
        </w:rPr>
      </w:pPr>
      <w:r>
        <w:rPr>
          <w:sz w:val="25"/>
          <w:szCs w:val="25"/>
        </w:rPr>
        <w:t>In this case regarding ROI and the i</w:t>
      </w:r>
      <w:r w:rsidR="00911B8B">
        <w:rPr>
          <w:sz w:val="25"/>
          <w:szCs w:val="25"/>
        </w:rPr>
        <w:t>nterim HIM director, there is an ethical violation as the interim director is in direct conflict of interest with his company that is in competition with the current ROI.  Since the interim director now has the language if the terms and pricing of the current contract, he is able to review that information and use it to</w:t>
      </w:r>
      <w:r w:rsidR="00A45519">
        <w:rPr>
          <w:sz w:val="25"/>
          <w:szCs w:val="25"/>
        </w:rPr>
        <w:t xml:space="preserve"> adjust his own terms for a contract that may look more appealing and cost-effective than the current ROI service company.  This unfair advantage puts the interim director at a place that he is putting his own needs first along with profiting off from the advantage.</w:t>
      </w:r>
    </w:p>
    <w:p w:rsidR="00A45519" w:rsidRDefault="00A45519">
      <w:pPr>
        <w:rPr>
          <w:sz w:val="25"/>
          <w:szCs w:val="25"/>
        </w:rPr>
      </w:pPr>
      <w:r>
        <w:rPr>
          <w:sz w:val="25"/>
          <w:szCs w:val="25"/>
        </w:rPr>
        <w:t xml:space="preserve">I would like to think that the organization would notice this and look into the practice.  I also wonder if there was a contract with the original ROI service company and </w:t>
      </w:r>
      <w:proofErr w:type="gramStart"/>
      <w:r>
        <w:rPr>
          <w:sz w:val="25"/>
          <w:szCs w:val="25"/>
        </w:rPr>
        <w:t>if there was a breach of contract that may have hap</w:t>
      </w:r>
      <w:bookmarkStart w:id="0" w:name="_GoBack"/>
      <w:bookmarkEnd w:id="0"/>
      <w:r>
        <w:rPr>
          <w:sz w:val="25"/>
          <w:szCs w:val="25"/>
        </w:rPr>
        <w:t>pened as well</w:t>
      </w:r>
      <w:proofErr w:type="gramEnd"/>
      <w:r>
        <w:rPr>
          <w:sz w:val="25"/>
          <w:szCs w:val="25"/>
        </w:rPr>
        <w:t>.</w:t>
      </w:r>
    </w:p>
    <w:p w:rsidR="00A45519" w:rsidRDefault="00A45519">
      <w:pPr>
        <w:rPr>
          <w:sz w:val="25"/>
          <w:szCs w:val="25"/>
        </w:rPr>
      </w:pPr>
    </w:p>
    <w:p w:rsidR="00A45519" w:rsidRDefault="00A45519">
      <w:pPr>
        <w:rPr>
          <w:sz w:val="25"/>
          <w:szCs w:val="25"/>
        </w:rPr>
      </w:pPr>
    </w:p>
    <w:p w:rsidR="00A45519" w:rsidRDefault="00A45519">
      <w:pPr>
        <w:rPr>
          <w:sz w:val="25"/>
          <w:szCs w:val="25"/>
        </w:rPr>
      </w:pPr>
      <w:r>
        <w:rPr>
          <w:sz w:val="25"/>
          <w:szCs w:val="25"/>
        </w:rPr>
        <w:t>Case 3:</w:t>
      </w:r>
    </w:p>
    <w:p w:rsidR="00A45519" w:rsidRDefault="000B49A2" w:rsidP="00A45519">
      <w:pPr>
        <w:pStyle w:val="ListParagraph"/>
        <w:numPr>
          <w:ilvl w:val="0"/>
          <w:numId w:val="1"/>
        </w:numPr>
        <w:rPr>
          <w:sz w:val="25"/>
          <w:szCs w:val="25"/>
        </w:rPr>
      </w:pPr>
      <w:r>
        <w:rPr>
          <w:sz w:val="25"/>
          <w:szCs w:val="25"/>
        </w:rPr>
        <w:t>The principle of autonomy is raised in this scenario</w:t>
      </w:r>
    </w:p>
    <w:p w:rsidR="000B49A2" w:rsidRDefault="000B49A2" w:rsidP="00A45519">
      <w:pPr>
        <w:pStyle w:val="ListParagraph"/>
        <w:numPr>
          <w:ilvl w:val="0"/>
          <w:numId w:val="1"/>
        </w:numPr>
        <w:rPr>
          <w:sz w:val="25"/>
          <w:szCs w:val="25"/>
        </w:rPr>
      </w:pPr>
      <w:r>
        <w:rPr>
          <w:sz w:val="25"/>
          <w:szCs w:val="25"/>
        </w:rPr>
        <w:t xml:space="preserve">The challenge is that the </w:t>
      </w:r>
      <w:r w:rsidR="00FE1B2B">
        <w:rPr>
          <w:sz w:val="25"/>
          <w:szCs w:val="25"/>
        </w:rPr>
        <w:t>patient’s</w:t>
      </w:r>
      <w:r>
        <w:rPr>
          <w:sz w:val="25"/>
          <w:szCs w:val="25"/>
        </w:rPr>
        <w:t xml:space="preserve"> decision is in direct conflict with the providers in their oath and to do no harm and do </w:t>
      </w:r>
      <w:proofErr w:type="gramStart"/>
      <w:r>
        <w:rPr>
          <w:sz w:val="25"/>
          <w:szCs w:val="25"/>
        </w:rPr>
        <w:t>good</w:t>
      </w:r>
      <w:proofErr w:type="gramEnd"/>
      <w:r>
        <w:rPr>
          <w:sz w:val="25"/>
          <w:szCs w:val="25"/>
        </w:rPr>
        <w:t>, which directly conflicts with the patients decision and the providers best judgement.</w:t>
      </w:r>
    </w:p>
    <w:p w:rsidR="000B49A2" w:rsidRDefault="000B49A2" w:rsidP="000B49A2">
      <w:pPr>
        <w:pStyle w:val="ListParagraph"/>
        <w:ind w:left="360"/>
        <w:rPr>
          <w:sz w:val="25"/>
          <w:szCs w:val="25"/>
        </w:rPr>
      </w:pPr>
      <w:r>
        <w:rPr>
          <w:sz w:val="25"/>
          <w:szCs w:val="25"/>
        </w:rPr>
        <w:lastRenderedPageBreak/>
        <w:t xml:space="preserve">I believe that the patient does have the right to make this decision once she turns 18, is competent to make the decision at that </w:t>
      </w:r>
      <w:r w:rsidR="00FE1B2B">
        <w:rPr>
          <w:sz w:val="25"/>
          <w:szCs w:val="25"/>
        </w:rPr>
        <w:t>time, is aware,</w:t>
      </w:r>
      <w:r>
        <w:rPr>
          <w:sz w:val="25"/>
          <w:szCs w:val="25"/>
        </w:rPr>
        <w:t xml:space="preserve"> and understands all of the information that </w:t>
      </w:r>
      <w:proofErr w:type="gramStart"/>
      <w:r>
        <w:rPr>
          <w:sz w:val="25"/>
          <w:szCs w:val="25"/>
        </w:rPr>
        <w:t>has been provided</w:t>
      </w:r>
      <w:proofErr w:type="gramEnd"/>
      <w:r>
        <w:rPr>
          <w:sz w:val="25"/>
          <w:szCs w:val="25"/>
        </w:rPr>
        <w:t xml:space="preserve"> to her regarding her diagnosis.  </w:t>
      </w:r>
    </w:p>
    <w:p w:rsidR="000B49A2" w:rsidRDefault="000B49A2" w:rsidP="000B49A2">
      <w:pPr>
        <w:pStyle w:val="ListParagraph"/>
        <w:ind w:left="360"/>
        <w:rPr>
          <w:sz w:val="25"/>
          <w:szCs w:val="25"/>
        </w:rPr>
      </w:pPr>
      <w:r>
        <w:rPr>
          <w:sz w:val="25"/>
          <w:szCs w:val="25"/>
        </w:rPr>
        <w:t xml:space="preserve">I feel that the parents are supporting their daughter in this decision but I would wonder if it is their actually decision and maybe they know </w:t>
      </w:r>
      <w:proofErr w:type="gramStart"/>
      <w:r>
        <w:rPr>
          <w:sz w:val="25"/>
          <w:szCs w:val="25"/>
        </w:rPr>
        <w:t>what’s</w:t>
      </w:r>
      <w:proofErr w:type="gramEnd"/>
      <w:r>
        <w:rPr>
          <w:sz w:val="25"/>
          <w:szCs w:val="25"/>
        </w:rPr>
        <w:t xml:space="preserve"> best for her at this age.  </w:t>
      </w:r>
    </w:p>
    <w:p w:rsidR="000B49A2" w:rsidRDefault="000B49A2" w:rsidP="000B49A2">
      <w:pPr>
        <w:pStyle w:val="ListParagraph"/>
        <w:ind w:left="360"/>
        <w:rPr>
          <w:sz w:val="25"/>
          <w:szCs w:val="25"/>
        </w:rPr>
      </w:pPr>
      <w:r>
        <w:rPr>
          <w:sz w:val="25"/>
          <w:szCs w:val="25"/>
        </w:rPr>
        <w:t xml:space="preserve">I think if she turned 18 during court proceedings and there were no other concerns about neglect or competency, then her wish </w:t>
      </w:r>
      <w:proofErr w:type="gramStart"/>
      <w:r>
        <w:rPr>
          <w:sz w:val="25"/>
          <w:szCs w:val="25"/>
        </w:rPr>
        <w:t>should be honored</w:t>
      </w:r>
      <w:proofErr w:type="gramEnd"/>
      <w:r>
        <w:rPr>
          <w:sz w:val="25"/>
          <w:szCs w:val="25"/>
        </w:rPr>
        <w:t xml:space="preserve">.  </w:t>
      </w:r>
    </w:p>
    <w:p w:rsidR="000B49A2" w:rsidRPr="00A45519" w:rsidRDefault="000B49A2" w:rsidP="000B49A2">
      <w:pPr>
        <w:pStyle w:val="ListParagraph"/>
        <w:ind w:left="360"/>
        <w:rPr>
          <w:sz w:val="25"/>
          <w:szCs w:val="25"/>
        </w:rPr>
      </w:pPr>
      <w:r>
        <w:rPr>
          <w:sz w:val="25"/>
          <w:szCs w:val="25"/>
        </w:rPr>
        <w:t xml:space="preserve">I believe that the provider would have to document that the information regarding the diagnosis and treatment risk and benefits, etc </w:t>
      </w:r>
      <w:proofErr w:type="gramStart"/>
      <w:r>
        <w:rPr>
          <w:sz w:val="25"/>
          <w:szCs w:val="25"/>
        </w:rPr>
        <w:t>were reviewed</w:t>
      </w:r>
      <w:proofErr w:type="gramEnd"/>
      <w:r>
        <w:rPr>
          <w:sz w:val="25"/>
          <w:szCs w:val="25"/>
        </w:rPr>
        <w:t xml:space="preserve"> with patient’s parents (&amp; patient) and that refusal of treatment was </w:t>
      </w:r>
      <w:r w:rsidR="00FE1B2B">
        <w:rPr>
          <w:sz w:val="25"/>
          <w:szCs w:val="25"/>
        </w:rPr>
        <w:t xml:space="preserve">chosen.  A written and signed by parents and provider document is the best option.  Documentation of informing Child Protection Services would need to </w:t>
      </w:r>
      <w:proofErr w:type="gramStart"/>
      <w:r w:rsidR="00FE1B2B">
        <w:rPr>
          <w:sz w:val="25"/>
          <w:szCs w:val="25"/>
        </w:rPr>
        <w:t>be documented</w:t>
      </w:r>
      <w:proofErr w:type="gramEnd"/>
      <w:r w:rsidR="00FE1B2B">
        <w:rPr>
          <w:sz w:val="25"/>
          <w:szCs w:val="25"/>
        </w:rPr>
        <w:t xml:space="preserve"> as well.</w:t>
      </w:r>
    </w:p>
    <w:p w:rsidR="00A45519" w:rsidRPr="009A55B5" w:rsidRDefault="00A45519">
      <w:pPr>
        <w:rPr>
          <w:sz w:val="25"/>
          <w:szCs w:val="25"/>
        </w:rPr>
      </w:pPr>
    </w:p>
    <w:sectPr w:rsidR="00A45519" w:rsidRPr="009A5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9A5D56"/>
    <w:multiLevelType w:val="hybridMultilevel"/>
    <w:tmpl w:val="78ACC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5B5"/>
    <w:rsid w:val="000B49A2"/>
    <w:rsid w:val="0045303B"/>
    <w:rsid w:val="005A787F"/>
    <w:rsid w:val="00911B8B"/>
    <w:rsid w:val="009A55B5"/>
    <w:rsid w:val="00A45519"/>
    <w:rsid w:val="00A6722A"/>
    <w:rsid w:val="00FE1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B587"/>
  <w15:chartTrackingRefBased/>
  <w15:docId w15:val="{872FEB4E-259C-4734-981C-41AD1236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5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Fish</dc:creator>
  <cp:keywords/>
  <dc:description/>
  <cp:lastModifiedBy>Heidi Fish</cp:lastModifiedBy>
  <cp:revision>1</cp:revision>
  <dcterms:created xsi:type="dcterms:W3CDTF">2020-05-27T02:43:00Z</dcterms:created>
  <dcterms:modified xsi:type="dcterms:W3CDTF">2020-05-27T03:35:00Z</dcterms:modified>
</cp:coreProperties>
</file>