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10DB8" w14:textId="1500E680" w:rsidR="00B338C1" w:rsidRDefault="00B338C1">
      <w:r>
        <w:t>Ashley Robinson</w:t>
      </w:r>
    </w:p>
    <w:p w14:paraId="5E976842" w14:textId="203F6EF7" w:rsidR="00B338C1" w:rsidRDefault="00B338C1">
      <w:r>
        <w:t>Rules of Evidence-Mote</w:t>
      </w:r>
    </w:p>
    <w:p w14:paraId="3C90B812" w14:textId="742CFDD2" w:rsidR="00B338C1" w:rsidRDefault="00B338C1">
      <w:r>
        <w:t>3/23/2020</w:t>
      </w:r>
    </w:p>
    <w:p w14:paraId="7D12477D" w14:textId="1309491C" w:rsidR="00B338C1" w:rsidRDefault="00B338C1" w:rsidP="00B338C1">
      <w:pPr>
        <w:jc w:val="center"/>
        <w:rPr>
          <w:b/>
          <w:bCs/>
        </w:rPr>
      </w:pPr>
      <w:r>
        <w:rPr>
          <w:b/>
          <w:bCs/>
        </w:rPr>
        <w:t>Remedial Measures</w:t>
      </w:r>
    </w:p>
    <w:p w14:paraId="66466986" w14:textId="6F26991D" w:rsidR="00346EA7" w:rsidRDefault="00B338C1" w:rsidP="00B338C1">
      <w:r>
        <w:tab/>
        <w:t xml:space="preserve">When paralegals talk about remedial measures, they would automatically think of Federal Rules of Evidence (FRE) 407. </w:t>
      </w:r>
      <w:r w:rsidR="00346EA7">
        <w:t xml:space="preserve">Rule 407 refers to subsequent remedial measures. In our text, it provides, “When measures are taken that would have made an earlier injury or harm less likely to occur, evidence of the subsequent measures is not admissible to prove: negligence, culpable conduct, a defect in a product or its design, or a need for a warning or instruction.” </w:t>
      </w:r>
      <w:r w:rsidR="00346EA7" w:rsidRPr="00346EA7">
        <w:t>(Marlowe, 2016)</w:t>
      </w:r>
      <w:r w:rsidR="00346EA7">
        <w:t xml:space="preserve"> </w:t>
      </w:r>
      <w:r w:rsidR="00060FE3">
        <w:t xml:space="preserve">Rule 407 mostly applies to manufacturers, landowners, and employers. </w:t>
      </w:r>
    </w:p>
    <w:p w14:paraId="02411BB5" w14:textId="496FA5E5" w:rsidR="00060FE3" w:rsidRDefault="00060FE3" w:rsidP="00B338C1">
      <w:r>
        <w:tab/>
        <w:t xml:space="preserve">An example of remedial measures could be a woman named Susie was bitten by a dog, and sues the potential dog owner, Junior. Junior claimed that the dog never leaves the property and that’s why the dog wasn’t on a leash.  Susie states that she still wants to </w:t>
      </w:r>
      <w:r w:rsidR="009043DB">
        <w:t>s</w:t>
      </w:r>
      <w:r>
        <w:t>ue Junior for negligence. The next day, Susie takes a picture of Junior putting up a chain-linked fence in h</w:t>
      </w:r>
      <w:r w:rsidR="009043DB">
        <w:t>is</w:t>
      </w:r>
      <w:r>
        <w:t xml:space="preserve"> front yard with the dog in the yard playing. This picture wouldn’t be admissible to show negligence</w:t>
      </w:r>
      <w:r w:rsidR="009043DB">
        <w:t>.</w:t>
      </w:r>
    </w:p>
    <w:p w14:paraId="0A6A7AC2" w14:textId="3A1B3B1E" w:rsidR="00045EBB" w:rsidRDefault="00045EBB" w:rsidP="00B338C1">
      <w:r>
        <w:tab/>
        <w:t>There are usually exceptions to most rules, including FRE 407. According to our text, “FRE 407 allows the admission of evidence of remedial measure when offered for ‘another purpose’ other than to prove culpable conduct, a predict design or defect, or a need for a warning or instruction, such as ‘impeachment or- if disputed- proving ownership, control, or the feasibility of precautionary measures.’” This would be the exception that allows the picture Susie took of Junior putting the fence up because the dog is also in the picture to prove Junior owns the dog. This would be considered as “another purpose” since you’re not using the picture to prove negligence.</w:t>
      </w:r>
    </w:p>
    <w:p w14:paraId="5D5CBB38" w14:textId="5B3C1A02" w:rsidR="00346EA7" w:rsidRDefault="00346EA7">
      <w:bookmarkStart w:id="0" w:name="_GoBack"/>
      <w:bookmarkEnd w:id="0"/>
    </w:p>
    <w:p w14:paraId="69782D81" w14:textId="02EDA19D" w:rsidR="00B338C1" w:rsidRDefault="00346EA7" w:rsidP="00B338C1">
      <w:pPr>
        <w:rPr>
          <w:b/>
          <w:bCs/>
        </w:rPr>
      </w:pPr>
      <w:r>
        <w:rPr>
          <w:b/>
          <w:bCs/>
        </w:rPr>
        <w:t>References</w:t>
      </w:r>
    </w:p>
    <w:p w14:paraId="715DC5E5" w14:textId="22336281" w:rsidR="00346EA7" w:rsidRDefault="00346EA7" w:rsidP="00B338C1">
      <w:r w:rsidRPr="00346EA7">
        <w:t>Marlowe, J., 2016. </w:t>
      </w:r>
      <w:r w:rsidRPr="00346EA7">
        <w:rPr>
          <w:i/>
          <w:iCs/>
        </w:rPr>
        <w:t xml:space="preserve">Evidence </w:t>
      </w:r>
      <w:proofErr w:type="gramStart"/>
      <w:r w:rsidRPr="00346EA7">
        <w:rPr>
          <w:i/>
          <w:iCs/>
        </w:rPr>
        <w:t>For</w:t>
      </w:r>
      <w:proofErr w:type="gramEnd"/>
      <w:r w:rsidRPr="00346EA7">
        <w:rPr>
          <w:i/>
          <w:iCs/>
        </w:rPr>
        <w:t xml:space="preserve"> Paralegals</w:t>
      </w:r>
      <w:r w:rsidRPr="00346EA7">
        <w:t>. 5th ed. New York: Wolters Kluwer, p.</w:t>
      </w:r>
      <w:r w:rsidR="009043DB">
        <w:t xml:space="preserve">177, </w:t>
      </w:r>
      <w:r w:rsidRPr="00346EA7">
        <w:t>300.</w:t>
      </w:r>
    </w:p>
    <w:p w14:paraId="5D12426C" w14:textId="77777777" w:rsidR="00346EA7" w:rsidRPr="00346EA7" w:rsidRDefault="00346EA7" w:rsidP="00B338C1"/>
    <w:sectPr w:rsidR="00346EA7" w:rsidRPr="00346E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253AE" w14:textId="77777777" w:rsidR="003D606F" w:rsidRDefault="003D606F" w:rsidP="00B338C1">
      <w:pPr>
        <w:spacing w:after="0" w:line="240" w:lineRule="auto"/>
      </w:pPr>
      <w:r>
        <w:separator/>
      </w:r>
    </w:p>
  </w:endnote>
  <w:endnote w:type="continuationSeparator" w:id="0">
    <w:p w14:paraId="35DF31E5" w14:textId="77777777" w:rsidR="003D606F" w:rsidRDefault="003D606F" w:rsidP="00B3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DB54A" w14:textId="77777777" w:rsidR="003D606F" w:rsidRDefault="003D606F" w:rsidP="00B338C1">
      <w:pPr>
        <w:spacing w:after="0" w:line="240" w:lineRule="auto"/>
      </w:pPr>
      <w:r>
        <w:separator/>
      </w:r>
    </w:p>
  </w:footnote>
  <w:footnote w:type="continuationSeparator" w:id="0">
    <w:p w14:paraId="01D30788" w14:textId="77777777" w:rsidR="003D606F" w:rsidRDefault="003D606F" w:rsidP="00B33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3BBD" w14:textId="27C856C8" w:rsidR="00B338C1" w:rsidRDefault="00B338C1">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Robinson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14:paraId="2E60D1C6" w14:textId="77777777" w:rsidR="00B338C1" w:rsidRDefault="00B338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C1"/>
    <w:rsid w:val="00045EBB"/>
    <w:rsid w:val="00060FE3"/>
    <w:rsid w:val="00346EA7"/>
    <w:rsid w:val="003A184B"/>
    <w:rsid w:val="003D606F"/>
    <w:rsid w:val="00900A8C"/>
    <w:rsid w:val="009043DB"/>
    <w:rsid w:val="00B3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5E7B"/>
  <w15:chartTrackingRefBased/>
  <w15:docId w15:val="{911921DC-F6C7-4319-81C2-F5EE3C16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8C1"/>
  </w:style>
  <w:style w:type="paragraph" w:styleId="Footer">
    <w:name w:val="footer"/>
    <w:basedOn w:val="Normal"/>
    <w:link w:val="FooterChar"/>
    <w:uiPriority w:val="99"/>
    <w:unhideWhenUsed/>
    <w:rsid w:val="00B33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Robinson</dc:creator>
  <cp:keywords/>
  <dc:description/>
  <cp:lastModifiedBy>Ashley Robinson</cp:lastModifiedBy>
  <cp:revision>2</cp:revision>
  <dcterms:created xsi:type="dcterms:W3CDTF">2020-03-23T22:12:00Z</dcterms:created>
  <dcterms:modified xsi:type="dcterms:W3CDTF">2020-03-25T23:16:00Z</dcterms:modified>
</cp:coreProperties>
</file>